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5F33F3" w14:textId="041703FA" w:rsidR="001D3D25" w:rsidRPr="00B55935" w:rsidRDefault="001D3D25" w:rsidP="001D3D25">
      <w:pPr>
        <w:pStyle w:val="Header"/>
        <w:tabs>
          <w:tab w:val="left" w:pos="8280"/>
        </w:tabs>
        <w:spacing w:line="280" w:lineRule="exact"/>
        <w:jc w:val="both"/>
        <w:rPr>
          <w:rFonts w:ascii="Calibri" w:eastAsia="新細明體" w:hAnsi="Calibri" w:cs="Arial"/>
          <w:noProof w:val="0"/>
          <w:sz w:val="24"/>
          <w:szCs w:val="24"/>
          <w:lang w:eastAsia="ja-JP"/>
        </w:rPr>
      </w:pPr>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#98-e</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w:t>
      </w:r>
      <w:r w:rsidRPr="008209BF">
        <w:rPr>
          <w:rFonts w:ascii="Calibri" w:eastAsia="新細明體" w:hAnsi="Calibri" w:cs="Arial"/>
          <w:noProof w:val="0"/>
          <w:sz w:val="24"/>
          <w:szCs w:val="24"/>
          <w:lang w:eastAsia="ja-JP"/>
        </w:rPr>
        <w:t>R4-2</w:t>
      </w:r>
      <w:r>
        <w:rPr>
          <w:rFonts w:ascii="Calibri" w:eastAsia="新細明體" w:hAnsi="Calibri" w:cs="Arial"/>
          <w:noProof w:val="0"/>
          <w:sz w:val="24"/>
          <w:szCs w:val="24"/>
          <w:lang w:eastAsia="ja-JP"/>
        </w:rPr>
        <w:t>10</w:t>
      </w:r>
      <w:r w:rsidR="006B3460">
        <w:rPr>
          <w:rFonts w:ascii="Calibri" w:eastAsia="新細明體" w:hAnsi="Calibri" w:cs="Arial"/>
          <w:noProof w:val="0"/>
          <w:sz w:val="24"/>
          <w:szCs w:val="24"/>
          <w:lang w:eastAsia="ja-JP"/>
        </w:rPr>
        <w:t>1156</w:t>
      </w:r>
      <w:bookmarkStart w:id="0" w:name="_GoBack"/>
      <w:bookmarkEnd w:id="0"/>
    </w:p>
    <w:p w14:paraId="0D58A235" w14:textId="77777777" w:rsidR="001D3D25" w:rsidRDefault="001D3D25" w:rsidP="001D3D25">
      <w:pPr>
        <w:ind w:left="1985" w:hanging="1985"/>
        <w:rPr>
          <w:rFonts w:ascii="Calibri" w:eastAsia="新細明體" w:hAnsi="Calibri" w:cs="Arial"/>
          <w:b/>
          <w:sz w:val="24"/>
          <w:szCs w:val="24"/>
          <w:lang w:eastAsia="ja-JP"/>
        </w:rPr>
      </w:pPr>
      <w:r w:rsidRPr="00B4536A">
        <w:rPr>
          <w:rFonts w:ascii="Calibri" w:eastAsia="新細明體" w:hAnsi="Calibri" w:cs="Arial"/>
          <w:b/>
          <w:sz w:val="24"/>
          <w:szCs w:val="24"/>
          <w:lang w:eastAsia="ja-JP"/>
        </w:rPr>
        <w:t>Electronic Meeting, Jan. 25-Feb. 5, 2021</w:t>
      </w:r>
    </w:p>
    <w:p w14:paraId="5A2B6F46" w14:textId="77777777" w:rsidR="003620A4" w:rsidRPr="002F29E4" w:rsidRDefault="003620A4" w:rsidP="003620A4">
      <w:pPr>
        <w:pStyle w:val="Header"/>
        <w:rPr>
          <w:rFonts w:ascii="Calibri" w:eastAsia="新細明體" w:hAnsi="Calibri"/>
          <w:sz w:val="24"/>
          <w:highlight w:val="yellow"/>
          <w:lang w:eastAsia="zh-TW"/>
        </w:rPr>
      </w:pPr>
    </w:p>
    <w:p w14:paraId="6352570E" w14:textId="0A20A79D" w:rsidR="00FB1EA3" w:rsidRPr="00F52EE4" w:rsidRDefault="003620A4" w:rsidP="003620A4">
      <w:pPr>
        <w:ind w:left="1985" w:hanging="1985"/>
        <w:rPr>
          <w:rFonts w:cs="Arial"/>
          <w:b/>
          <w:bCs/>
        </w:rPr>
      </w:pPr>
      <w:r w:rsidRPr="00C57C45">
        <w:rPr>
          <w:rFonts w:cs="Arial"/>
          <w:b/>
          <w:bCs/>
        </w:rPr>
        <w:t xml:space="preserve">Agenda </w:t>
      </w:r>
      <w:r w:rsidRPr="00723515">
        <w:rPr>
          <w:rFonts w:cs="Arial"/>
          <w:b/>
          <w:bCs/>
        </w:rPr>
        <w:t>Item:</w:t>
      </w:r>
      <w:r w:rsidR="00FB1EA3" w:rsidRPr="00723515">
        <w:rPr>
          <w:rFonts w:cs="Arial"/>
          <w:b/>
          <w:bCs/>
        </w:rPr>
        <w:tab/>
      </w:r>
      <w:r w:rsidR="007854A9">
        <w:rPr>
          <w:rFonts w:cs="Arial"/>
          <w:b/>
          <w:bCs/>
        </w:rPr>
        <w:t>11.11.1</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0EA69E19" w:rsidR="00174EC2" w:rsidRDefault="0034111C" w:rsidP="007A4FCF">
      <w:pPr>
        <w:ind w:left="1985" w:hanging="1985"/>
        <w:rPr>
          <w:rFonts w:cs="Arial"/>
          <w:b/>
          <w:bCs/>
        </w:rPr>
      </w:pPr>
      <w:r w:rsidRPr="000C45FD">
        <w:rPr>
          <w:rFonts w:cs="Arial"/>
          <w:b/>
          <w:bCs/>
        </w:rPr>
        <w:t>Title:</w:t>
      </w:r>
      <w:r w:rsidRPr="000C45FD">
        <w:rPr>
          <w:rFonts w:cs="Arial"/>
          <w:b/>
          <w:bCs/>
        </w:rPr>
        <w:tab/>
      </w:r>
      <w:r w:rsidR="007854A9">
        <w:rPr>
          <w:rFonts w:cs="Arial"/>
          <w:b/>
          <w:bCs/>
        </w:rPr>
        <w:t>General views on NR repeater</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8F1284">
      <w:pPr>
        <w:pStyle w:val="Heading1"/>
        <w:numPr>
          <w:ilvl w:val="0"/>
          <w:numId w:val="1"/>
        </w:numPr>
        <w:rPr>
          <w:rFonts w:ascii="Calibri" w:hAnsi="Calibri"/>
        </w:rPr>
      </w:pPr>
      <w:r w:rsidRPr="000C45FD">
        <w:rPr>
          <w:rFonts w:ascii="Calibri" w:hAnsi="Calibri"/>
        </w:rPr>
        <w:t>Introduction</w:t>
      </w:r>
    </w:p>
    <w:p w14:paraId="5CDF65CF" w14:textId="40C450EC" w:rsidR="008873E8" w:rsidRPr="007854A9" w:rsidRDefault="007854A9" w:rsidP="00B8763A">
      <w:pPr>
        <w:pStyle w:val="Default"/>
        <w:jc w:val="both"/>
        <w:rPr>
          <w:rFonts w:asciiTheme="minorHAnsi" w:eastAsiaTheme="minorEastAsia" w:hAnsiTheme="minorHAnsi" w:cstheme="minorBidi"/>
          <w:color w:val="auto"/>
          <w:sz w:val="22"/>
          <w:szCs w:val="22"/>
        </w:rPr>
      </w:pPr>
      <w:r w:rsidRPr="007854A9">
        <w:rPr>
          <w:rFonts w:asciiTheme="minorHAnsi" w:eastAsiaTheme="minorEastAsia" w:hAnsiTheme="minorHAnsi" w:cstheme="minorBidi"/>
          <w:color w:val="auto"/>
          <w:sz w:val="22"/>
          <w:szCs w:val="22"/>
        </w:rPr>
        <w:t xml:space="preserve">A new WI [1] to introduce NR repeater was agreed in RANP#90e meeting. </w:t>
      </w:r>
      <w:r w:rsidR="00B61281" w:rsidRPr="007854A9">
        <w:rPr>
          <w:rFonts w:asciiTheme="minorHAnsi" w:eastAsiaTheme="minorEastAsia" w:hAnsiTheme="minorHAnsi" w:cstheme="minorBidi"/>
          <w:color w:val="auto"/>
          <w:sz w:val="22"/>
          <w:szCs w:val="22"/>
        </w:rPr>
        <w:t xml:space="preserve">In this paper, we </w:t>
      </w:r>
      <w:r w:rsidR="00386737" w:rsidRPr="007854A9">
        <w:rPr>
          <w:rFonts w:asciiTheme="minorHAnsi" w:eastAsiaTheme="minorEastAsia" w:hAnsiTheme="minorHAnsi" w:cstheme="minorBidi"/>
          <w:color w:val="auto"/>
          <w:sz w:val="22"/>
          <w:szCs w:val="22"/>
        </w:rPr>
        <w:t>provide</w:t>
      </w:r>
      <w:r w:rsidR="00E56B24" w:rsidRPr="007854A9">
        <w:rPr>
          <w:rFonts w:asciiTheme="minorHAnsi" w:eastAsiaTheme="minorEastAsia" w:hAnsiTheme="minorHAnsi" w:cstheme="minorBidi"/>
          <w:color w:val="auto"/>
          <w:sz w:val="22"/>
          <w:szCs w:val="22"/>
        </w:rPr>
        <w:t xml:space="preserve"> </w:t>
      </w:r>
      <w:r w:rsidRPr="007854A9">
        <w:rPr>
          <w:rFonts w:asciiTheme="minorHAnsi" w:eastAsiaTheme="minorEastAsia" w:hAnsiTheme="minorHAnsi" w:cstheme="minorBidi"/>
          <w:color w:val="auto"/>
          <w:sz w:val="22"/>
          <w:szCs w:val="22"/>
        </w:rPr>
        <w:t>views about some general aspect</w:t>
      </w:r>
      <w:r w:rsidR="0054472D">
        <w:rPr>
          <w:rFonts w:asciiTheme="minorHAnsi" w:eastAsiaTheme="minorEastAsia" w:hAnsiTheme="minorHAnsi" w:cstheme="minorBidi"/>
          <w:color w:val="auto"/>
          <w:sz w:val="22"/>
          <w:szCs w:val="22"/>
        </w:rPr>
        <w:t>s</w:t>
      </w:r>
      <w:r w:rsidRPr="007854A9">
        <w:rPr>
          <w:rFonts w:asciiTheme="minorHAnsi" w:eastAsiaTheme="minorEastAsia" w:hAnsiTheme="minorHAnsi" w:cstheme="minorBidi"/>
          <w:color w:val="auto"/>
          <w:sz w:val="22"/>
          <w:szCs w:val="22"/>
        </w:rPr>
        <w:t xml:space="preserve"> of NR repeater</w:t>
      </w:r>
      <w:r w:rsidR="008873E8" w:rsidRPr="007854A9">
        <w:rPr>
          <w:rFonts w:asciiTheme="minorHAnsi" w:eastAsiaTheme="minorEastAsia" w:hAnsiTheme="minorHAnsi" w:cstheme="minorBidi"/>
          <w:color w:val="auto"/>
          <w:sz w:val="22"/>
          <w:szCs w:val="22"/>
        </w:rPr>
        <w:t>.</w:t>
      </w:r>
      <w:r w:rsidRPr="007854A9">
        <w:rPr>
          <w:rFonts w:asciiTheme="minorHAnsi" w:eastAsiaTheme="minorEastAsia" w:hAnsiTheme="minorHAnsi" w:cstheme="minorBidi"/>
          <w:color w:val="auto"/>
          <w:sz w:val="22"/>
          <w:szCs w:val="22"/>
        </w:rPr>
        <w:t xml:space="preserve"> The discussions cover the follow 4 issues:</w:t>
      </w:r>
    </w:p>
    <w:p w14:paraId="398FE6BE" w14:textId="3D249929" w:rsidR="007854A9" w:rsidRDefault="007854A9" w:rsidP="00305034">
      <w:pPr>
        <w:pStyle w:val="Default"/>
        <w:numPr>
          <w:ilvl w:val="0"/>
          <w:numId w:val="8"/>
        </w:numPr>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Support to dynamic TDD deployment</w:t>
      </w:r>
    </w:p>
    <w:p w14:paraId="62644E81" w14:textId="0CF8BD4F" w:rsidR="007854A9" w:rsidRDefault="007854A9" w:rsidP="00305034">
      <w:pPr>
        <w:pStyle w:val="Default"/>
        <w:numPr>
          <w:ilvl w:val="0"/>
          <w:numId w:val="8"/>
        </w:numPr>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Timing synchronization accuracy for UL signal reception and forwarding</w:t>
      </w:r>
      <w:r w:rsidR="00A13187">
        <w:rPr>
          <w:rFonts w:asciiTheme="minorHAnsi" w:eastAsiaTheme="minorEastAsia" w:hAnsiTheme="minorHAnsi" w:cstheme="minorBidi"/>
          <w:color w:val="auto"/>
          <w:sz w:val="22"/>
          <w:szCs w:val="22"/>
        </w:rPr>
        <w:t xml:space="preserve"> in TDD</w:t>
      </w:r>
    </w:p>
    <w:p w14:paraId="223FFFCE" w14:textId="13CFC1E8" w:rsidR="007854A9" w:rsidRDefault="007854A9" w:rsidP="00305034">
      <w:pPr>
        <w:pStyle w:val="Default"/>
        <w:numPr>
          <w:ilvl w:val="0"/>
          <w:numId w:val="8"/>
        </w:numPr>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Ambiguity in channel bandwidth</w:t>
      </w:r>
    </w:p>
    <w:p w14:paraId="5A4B3F7F" w14:textId="6A4FBCA0" w:rsidR="007854A9" w:rsidRDefault="007854A9" w:rsidP="00305034">
      <w:pPr>
        <w:pStyle w:val="Default"/>
        <w:numPr>
          <w:ilvl w:val="0"/>
          <w:numId w:val="8"/>
        </w:numPr>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Spatial</w:t>
      </w:r>
      <w:r w:rsidR="00B8763A">
        <w:rPr>
          <w:rFonts w:asciiTheme="minorHAnsi" w:eastAsiaTheme="minorEastAsia" w:hAnsiTheme="minorHAnsi" w:cstheme="minorBidi"/>
          <w:color w:val="auto"/>
          <w:sz w:val="22"/>
          <w:szCs w:val="22"/>
        </w:rPr>
        <w:t>-</w:t>
      </w:r>
      <w:r>
        <w:rPr>
          <w:rFonts w:asciiTheme="minorHAnsi" w:eastAsiaTheme="minorEastAsia" w:hAnsiTheme="minorHAnsi" w:cstheme="minorBidi"/>
          <w:color w:val="auto"/>
          <w:sz w:val="22"/>
          <w:szCs w:val="22"/>
        </w:rPr>
        <w:t>selective forwarding</w:t>
      </w:r>
      <w:r w:rsidR="00A13187">
        <w:rPr>
          <w:rFonts w:asciiTheme="minorHAnsi" w:eastAsiaTheme="minorEastAsia" w:hAnsiTheme="minorHAnsi" w:cstheme="minorBidi"/>
          <w:color w:val="auto"/>
          <w:sz w:val="22"/>
          <w:szCs w:val="22"/>
        </w:rPr>
        <w:t xml:space="preserve"> in FR2</w:t>
      </w:r>
    </w:p>
    <w:p w14:paraId="15570B2A" w14:textId="6725008E" w:rsidR="00486D1A" w:rsidRDefault="00974EE8" w:rsidP="008F1284">
      <w:pPr>
        <w:pStyle w:val="Heading1"/>
        <w:numPr>
          <w:ilvl w:val="0"/>
          <w:numId w:val="1"/>
        </w:numPr>
        <w:rPr>
          <w:rFonts w:ascii="Calibri" w:hAnsi="Calibri"/>
        </w:rPr>
      </w:pPr>
      <w:r>
        <w:rPr>
          <w:rFonts w:ascii="Calibri" w:hAnsi="Calibri"/>
        </w:rPr>
        <w:t>Discussion</w:t>
      </w:r>
    </w:p>
    <w:p w14:paraId="34E3CBC4" w14:textId="6CA72EED" w:rsidR="003F1052" w:rsidRPr="0054472D" w:rsidRDefault="0054472D" w:rsidP="0054472D">
      <w:pPr>
        <w:pStyle w:val="Caption"/>
        <w:rPr>
          <w:sz w:val="22"/>
          <w:szCs w:val="22"/>
          <w:u w:val="single"/>
        </w:rPr>
      </w:pPr>
      <w:r w:rsidRPr="0054472D">
        <w:rPr>
          <w:sz w:val="22"/>
          <w:szCs w:val="22"/>
          <w:u w:val="single"/>
        </w:rPr>
        <w:t>Support to dynamic TDD deployment</w:t>
      </w:r>
    </w:p>
    <w:p w14:paraId="63F025AB" w14:textId="56C4BF4D" w:rsidR="00741E7A" w:rsidRDefault="0054472D" w:rsidP="00741E7A">
      <w:pPr>
        <w:jc w:val="both"/>
        <w:rPr>
          <w:lang w:eastAsia="x-none"/>
        </w:rPr>
      </w:pPr>
      <w:r>
        <w:rPr>
          <w:lang w:eastAsia="x-none"/>
        </w:rPr>
        <w:t xml:space="preserve">In NR system, a </w:t>
      </w:r>
      <w:r w:rsidRPr="0054472D">
        <w:rPr>
          <w:lang w:eastAsia="x-none"/>
        </w:rPr>
        <w:t xml:space="preserve">static TDD UL/DL configuration is broadcasted in SIB which is available for all UEs and </w:t>
      </w:r>
      <w:r>
        <w:rPr>
          <w:lang w:eastAsia="x-none"/>
        </w:rPr>
        <w:t xml:space="preserve">all </w:t>
      </w:r>
      <w:r w:rsidRPr="0054472D">
        <w:rPr>
          <w:lang w:eastAsia="x-none"/>
        </w:rPr>
        <w:t>repeaters.</w:t>
      </w:r>
      <w:r>
        <w:rPr>
          <w:lang w:eastAsia="x-none"/>
        </w:rPr>
        <w:t xml:space="preserve"> However, </w:t>
      </w:r>
      <w:r w:rsidRPr="0054472D">
        <w:rPr>
          <w:lang w:eastAsia="x-none"/>
        </w:rPr>
        <w:t xml:space="preserve">it can be later over-written by SFI (slot format indicator) and scheduling DCIs which are dedicated to a group of UEs or a </w:t>
      </w:r>
      <w:r>
        <w:rPr>
          <w:lang w:eastAsia="x-none"/>
        </w:rPr>
        <w:t xml:space="preserve">single </w:t>
      </w:r>
      <w:r w:rsidRPr="0054472D">
        <w:rPr>
          <w:lang w:eastAsia="x-none"/>
        </w:rPr>
        <w:t>UE</w:t>
      </w:r>
      <w:r>
        <w:rPr>
          <w:lang w:eastAsia="x-none"/>
        </w:rPr>
        <w:t xml:space="preserve">. A repeater </w:t>
      </w:r>
      <w:r w:rsidR="000302A8">
        <w:rPr>
          <w:lang w:eastAsia="x-none"/>
        </w:rPr>
        <w:t>might</w:t>
      </w:r>
      <w:r w:rsidR="00647B2C">
        <w:rPr>
          <w:lang w:eastAsia="x-none"/>
        </w:rPr>
        <w:t xml:space="preserve"> </w:t>
      </w:r>
      <w:r>
        <w:rPr>
          <w:lang w:eastAsia="x-none"/>
        </w:rPr>
        <w:t>not have the knowledge for this kind of UE-specific information. A conservative approach is to only forward DL and UL OFDM symbols and do nothing to flexible symbols. However, this could limit the use case of NR repeater in TDD.</w:t>
      </w:r>
      <w:r w:rsidR="007D3467">
        <w:rPr>
          <w:lang w:eastAsia="x-none"/>
        </w:rPr>
        <w:t xml:space="preserve"> Some solution needs to be discussed to enable repeater in dynamic TDD deployments.</w:t>
      </w:r>
    </w:p>
    <w:p w14:paraId="2B75FB83" w14:textId="75959B74" w:rsidR="0054472D" w:rsidRDefault="0054472D" w:rsidP="007D3467">
      <w:pPr>
        <w:pStyle w:val="Caption"/>
        <w:jc w:val="both"/>
      </w:pPr>
      <w:bookmarkStart w:id="1" w:name="_Ref61380347"/>
      <w:r>
        <w:t xml:space="preserve">Observation </w:t>
      </w:r>
      <w:r w:rsidR="008B4364">
        <w:rPr>
          <w:noProof/>
        </w:rPr>
        <w:fldChar w:fldCharType="begin"/>
      </w:r>
      <w:r w:rsidR="008B4364">
        <w:rPr>
          <w:noProof/>
        </w:rPr>
        <w:instrText xml:space="preserve"> SEQ Observation \* ARABIC </w:instrText>
      </w:r>
      <w:r w:rsidR="008B4364">
        <w:rPr>
          <w:noProof/>
        </w:rPr>
        <w:fldChar w:fldCharType="separate"/>
      </w:r>
      <w:r w:rsidR="00244E26">
        <w:rPr>
          <w:noProof/>
        </w:rPr>
        <w:t>1</w:t>
      </w:r>
      <w:r w:rsidR="008B4364">
        <w:rPr>
          <w:noProof/>
        </w:rPr>
        <w:fldChar w:fldCharType="end"/>
      </w:r>
      <w:r>
        <w:rPr>
          <w:lang w:val="en-US"/>
        </w:rPr>
        <w:t>: UE-specific information (e.g., SFI or DCI) may overwrite the static UL/DL configuration in SIB.</w:t>
      </w:r>
      <w:bookmarkEnd w:id="1"/>
      <w:r w:rsidR="000302A8">
        <w:rPr>
          <w:lang w:val="en-US"/>
        </w:rPr>
        <w:t xml:space="preserve"> It is not clear whether an NR repeater is able to acquire UE-specific information.</w:t>
      </w:r>
      <w:r>
        <w:t xml:space="preserve"> </w:t>
      </w:r>
    </w:p>
    <w:p w14:paraId="68D81D2E" w14:textId="3E47FE4C" w:rsidR="0054472D" w:rsidRPr="0054472D" w:rsidRDefault="0054472D" w:rsidP="007D3467">
      <w:pPr>
        <w:pStyle w:val="Caption"/>
        <w:jc w:val="both"/>
        <w:rPr>
          <w:lang w:val="en-US"/>
        </w:rPr>
      </w:pPr>
      <w:bookmarkStart w:id="2" w:name="_Ref61380359"/>
      <w:r>
        <w:t xml:space="preserve">Proposal </w:t>
      </w:r>
      <w:r w:rsidR="008B4364">
        <w:rPr>
          <w:noProof/>
        </w:rPr>
        <w:fldChar w:fldCharType="begin"/>
      </w:r>
      <w:r w:rsidR="008B4364">
        <w:rPr>
          <w:noProof/>
        </w:rPr>
        <w:instrText xml:space="preserve"> SEQ Proposal \* ARABIC </w:instrText>
      </w:r>
      <w:r w:rsidR="008B4364">
        <w:rPr>
          <w:noProof/>
        </w:rPr>
        <w:fldChar w:fldCharType="separate"/>
      </w:r>
      <w:r w:rsidR="00244E26">
        <w:rPr>
          <w:noProof/>
        </w:rPr>
        <w:t>1</w:t>
      </w:r>
      <w:r w:rsidR="008B4364">
        <w:rPr>
          <w:noProof/>
        </w:rPr>
        <w:fldChar w:fldCharType="end"/>
      </w:r>
      <w:r>
        <w:rPr>
          <w:lang w:val="en-US"/>
        </w:rPr>
        <w:t xml:space="preserve">: </w:t>
      </w:r>
      <w:r w:rsidRPr="0054472D">
        <w:t xml:space="preserve">RAN4 to </w:t>
      </w:r>
      <w:r>
        <w:rPr>
          <w:lang w:val="en-US"/>
        </w:rPr>
        <w:t xml:space="preserve">discuss how to enable NR </w:t>
      </w:r>
      <w:r w:rsidRPr="0054472D">
        <w:t>repeater</w:t>
      </w:r>
      <w:r>
        <w:rPr>
          <w:lang w:val="en-US"/>
        </w:rPr>
        <w:t>s</w:t>
      </w:r>
      <w:r w:rsidRPr="0054472D">
        <w:t xml:space="preserve"> to get the SFI and scheduling DCI information for dynamic TDD deployment</w:t>
      </w:r>
      <w:r w:rsidR="007B0A7B">
        <w:rPr>
          <w:lang w:val="en-US"/>
        </w:rPr>
        <w:t>s</w:t>
      </w:r>
      <w:r>
        <w:rPr>
          <w:lang w:val="en-US"/>
        </w:rPr>
        <w:t>.</w:t>
      </w:r>
      <w:bookmarkEnd w:id="2"/>
      <w:r>
        <w:rPr>
          <w:lang w:val="en-US"/>
        </w:rPr>
        <w:t xml:space="preserve"> </w:t>
      </w:r>
    </w:p>
    <w:p w14:paraId="5DA3131B" w14:textId="77777777" w:rsidR="0054472D" w:rsidRDefault="0054472D" w:rsidP="0054472D">
      <w:pPr>
        <w:pStyle w:val="Caption"/>
        <w:rPr>
          <w:sz w:val="22"/>
          <w:szCs w:val="22"/>
          <w:u w:val="single"/>
          <w:lang w:val="en-US"/>
        </w:rPr>
      </w:pPr>
    </w:p>
    <w:p w14:paraId="4410C773" w14:textId="45313CDD" w:rsidR="0054472D" w:rsidRPr="00A13187" w:rsidRDefault="0054472D" w:rsidP="0054472D">
      <w:pPr>
        <w:pStyle w:val="Caption"/>
        <w:rPr>
          <w:sz w:val="22"/>
          <w:szCs w:val="22"/>
          <w:u w:val="single"/>
          <w:lang w:val="en-US"/>
        </w:rPr>
      </w:pPr>
      <w:r w:rsidRPr="0054472D">
        <w:rPr>
          <w:sz w:val="22"/>
          <w:szCs w:val="22"/>
          <w:u w:val="single"/>
        </w:rPr>
        <w:t>Timing synchronization accuracy for UL signal reception and forwarding</w:t>
      </w:r>
      <w:r w:rsidR="00A13187">
        <w:rPr>
          <w:sz w:val="22"/>
          <w:szCs w:val="22"/>
          <w:u w:val="single"/>
          <w:lang w:val="en-US"/>
        </w:rPr>
        <w:t xml:space="preserve"> in TDD</w:t>
      </w:r>
    </w:p>
    <w:p w14:paraId="7B98E02A" w14:textId="69197884" w:rsidR="00582513" w:rsidRDefault="00741E7A" w:rsidP="00D06082">
      <w:pPr>
        <w:jc w:val="both"/>
        <w:rPr>
          <w:lang w:eastAsia="x-none"/>
        </w:rPr>
      </w:pPr>
      <w:r w:rsidRPr="00741E7A">
        <w:rPr>
          <w:lang w:val="x-none" w:eastAsia="x-none"/>
        </w:rPr>
        <w:t xml:space="preserve">Repeater, similar to a UE, is expected to sync </w:t>
      </w:r>
      <w:r w:rsidR="00BC2861">
        <w:rPr>
          <w:lang w:eastAsia="x-none"/>
        </w:rPr>
        <w:t>to</w:t>
      </w:r>
      <w:r w:rsidRPr="00741E7A">
        <w:rPr>
          <w:lang w:val="x-none" w:eastAsia="x-none"/>
        </w:rPr>
        <w:t xml:space="preserve"> gNB according to its DL receiving timing. </w:t>
      </w:r>
      <w:r w:rsidR="00D06082">
        <w:rPr>
          <w:lang w:eastAsia="x-none"/>
        </w:rPr>
        <w:t xml:space="preserve">In the DL direction, the repeater can simply forward what it received by following the DL reference timing from gNB. </w:t>
      </w:r>
    </w:p>
    <w:p w14:paraId="10F505B2" w14:textId="703C8E73" w:rsidR="00582513" w:rsidRDefault="00D06082" w:rsidP="00D06082">
      <w:pPr>
        <w:jc w:val="both"/>
        <w:rPr>
          <w:lang w:eastAsia="x-none"/>
        </w:rPr>
      </w:pPr>
      <w:r>
        <w:rPr>
          <w:lang w:eastAsia="x-none"/>
        </w:rPr>
        <w:t>However, the situation is more complicated in UL.</w:t>
      </w:r>
      <w:r w:rsidR="00582513">
        <w:rPr>
          <w:lang w:eastAsia="x-none"/>
        </w:rPr>
        <w:t xml:space="preserve"> There are 2 sub-issues: 1) when to start UL forwarding and 2) when to start listen</w:t>
      </w:r>
      <w:r w:rsidR="000302A8">
        <w:rPr>
          <w:lang w:eastAsia="x-none"/>
        </w:rPr>
        <w:t>ing</w:t>
      </w:r>
      <w:r w:rsidR="00582513">
        <w:rPr>
          <w:lang w:eastAsia="x-none"/>
        </w:rPr>
        <w:t xml:space="preserve"> to UL signals.</w:t>
      </w:r>
    </w:p>
    <w:p w14:paraId="4E369511" w14:textId="3DA2559B" w:rsidR="00862EC8" w:rsidRDefault="00582513" w:rsidP="00305034">
      <w:pPr>
        <w:pStyle w:val="ListParagraph"/>
        <w:numPr>
          <w:ilvl w:val="0"/>
          <w:numId w:val="9"/>
        </w:numPr>
        <w:jc w:val="both"/>
        <w:rPr>
          <w:lang w:eastAsia="x-none"/>
        </w:rPr>
      </w:pPr>
      <w:r>
        <w:rPr>
          <w:lang w:eastAsia="x-none"/>
        </w:rPr>
        <w:t>When to start UL forwarding: For normal UEs, the UL transmission timing will be adjusted by gNB via TA commands</w:t>
      </w:r>
      <w:r w:rsidR="00862EC8">
        <w:rPr>
          <w:lang w:eastAsia="x-none"/>
        </w:rPr>
        <w:t xml:space="preserve"> to guarantee</w:t>
      </w:r>
      <w:r>
        <w:rPr>
          <w:lang w:eastAsia="x-none"/>
        </w:rPr>
        <w:t xml:space="preserve"> </w:t>
      </w:r>
      <w:r w:rsidR="00862EC8">
        <w:rPr>
          <w:lang w:eastAsia="x-none"/>
        </w:rPr>
        <w:t xml:space="preserve">that the UL signals from all UEs arrive in an aligned </w:t>
      </w:r>
      <w:r>
        <w:rPr>
          <w:lang w:eastAsia="x-none"/>
        </w:rPr>
        <w:t>tim</w:t>
      </w:r>
      <w:r w:rsidR="00862EC8">
        <w:rPr>
          <w:lang w:eastAsia="x-none"/>
        </w:rPr>
        <w:t>ing</w:t>
      </w:r>
      <w:r>
        <w:rPr>
          <w:lang w:eastAsia="x-none"/>
        </w:rPr>
        <w:t xml:space="preserve"> for gNB reception, even though different UEs have different geographic distance</w:t>
      </w:r>
      <w:r w:rsidR="00862EC8">
        <w:rPr>
          <w:lang w:eastAsia="x-none"/>
        </w:rPr>
        <w:t>s</w:t>
      </w:r>
      <w:r>
        <w:rPr>
          <w:lang w:eastAsia="x-none"/>
        </w:rPr>
        <w:t xml:space="preserve"> to gNB.</w:t>
      </w:r>
      <w:r w:rsidR="00862EC8">
        <w:rPr>
          <w:lang w:eastAsia="x-none"/>
        </w:rPr>
        <w:t xml:space="preserve"> However, it is not clear whether the same TA mechanism can be also applicable to NR repeater. If not, how the repeater determines the UL transmission starting time needs to be discussed and standardized.</w:t>
      </w:r>
    </w:p>
    <w:p w14:paraId="62E05FEC" w14:textId="367FB0E2" w:rsidR="00582513" w:rsidRDefault="000302A8" w:rsidP="00305034">
      <w:pPr>
        <w:pStyle w:val="ListParagraph"/>
        <w:numPr>
          <w:ilvl w:val="0"/>
          <w:numId w:val="9"/>
        </w:numPr>
        <w:jc w:val="both"/>
        <w:rPr>
          <w:lang w:eastAsia="x-none"/>
        </w:rPr>
      </w:pPr>
      <w:r>
        <w:rPr>
          <w:lang w:eastAsia="x-none"/>
        </w:rPr>
        <w:t xml:space="preserve">When to start listening to UL signals: </w:t>
      </w:r>
      <w:r w:rsidR="00862EC8">
        <w:rPr>
          <w:lang w:eastAsia="x-none"/>
        </w:rPr>
        <w:t>Since different</w:t>
      </w:r>
      <w:r w:rsidR="00862EC8" w:rsidRPr="00741E7A">
        <w:rPr>
          <w:lang w:val="x-none" w:eastAsia="x-none"/>
        </w:rPr>
        <w:t xml:space="preserve"> UE</w:t>
      </w:r>
      <w:r w:rsidR="00862EC8">
        <w:rPr>
          <w:lang w:eastAsia="x-none"/>
        </w:rPr>
        <w:t>s</w:t>
      </w:r>
      <w:r w:rsidR="00862EC8" w:rsidRPr="00741E7A">
        <w:rPr>
          <w:lang w:val="x-none" w:eastAsia="x-none"/>
        </w:rPr>
        <w:t xml:space="preserve"> have differen</w:t>
      </w:r>
      <w:r w:rsidR="00862EC8">
        <w:rPr>
          <w:lang w:val="x-none" w:eastAsia="x-none"/>
        </w:rPr>
        <w:t xml:space="preserve">t UL transmission starting times adjusted by gNB </w:t>
      </w:r>
      <w:r w:rsidR="00862EC8">
        <w:rPr>
          <w:lang w:eastAsia="x-none"/>
        </w:rPr>
        <w:t>TA commands, it is not guarantee</w:t>
      </w:r>
      <w:r w:rsidR="00BC2861">
        <w:rPr>
          <w:lang w:eastAsia="x-none"/>
        </w:rPr>
        <w:t>d</w:t>
      </w:r>
      <w:r w:rsidR="00862EC8">
        <w:rPr>
          <w:lang w:eastAsia="x-none"/>
        </w:rPr>
        <w:t xml:space="preserve"> that the UL signals from different UE</w:t>
      </w:r>
      <w:r w:rsidR="00103B4F">
        <w:rPr>
          <w:lang w:eastAsia="x-none"/>
        </w:rPr>
        <w:t>s</w:t>
      </w:r>
      <w:r w:rsidR="00862EC8">
        <w:rPr>
          <w:lang w:eastAsia="x-none"/>
        </w:rPr>
        <w:t xml:space="preserve"> will arrive </w:t>
      </w:r>
      <w:r w:rsidR="00862EC8">
        <w:rPr>
          <w:lang w:eastAsia="x-none"/>
        </w:rPr>
        <w:lastRenderedPageBreak/>
        <w:t>at the same time at the repeater side.</w:t>
      </w:r>
      <w:r w:rsidR="00C60F65">
        <w:rPr>
          <w:lang w:eastAsia="x-none"/>
        </w:rPr>
        <w:t xml:space="preserve"> On the o</w:t>
      </w:r>
      <w:r w:rsidR="00103B4F">
        <w:rPr>
          <w:lang w:eastAsia="x-none"/>
        </w:rPr>
        <w:t>th</w:t>
      </w:r>
      <w:r w:rsidR="00C60F65">
        <w:rPr>
          <w:lang w:eastAsia="x-none"/>
        </w:rPr>
        <w:t>er hand, since the repeater is synchronized with the DL timing of gNB, the repeater also needs to start listen</w:t>
      </w:r>
      <w:r>
        <w:rPr>
          <w:lang w:eastAsia="x-none"/>
        </w:rPr>
        <w:t>ing</w:t>
      </w:r>
      <w:r w:rsidR="00C60F65">
        <w:rPr>
          <w:lang w:eastAsia="x-none"/>
        </w:rPr>
        <w:t xml:space="preserve"> to the potential UL signals with sufficient timing advance. But how repeater determine</w:t>
      </w:r>
      <w:r w:rsidR="00CE1790">
        <w:rPr>
          <w:lang w:eastAsia="x-none"/>
        </w:rPr>
        <w:t>s</w:t>
      </w:r>
      <w:r w:rsidR="00C60F65">
        <w:rPr>
          <w:lang w:eastAsia="x-none"/>
        </w:rPr>
        <w:t xml:space="preserve"> this </w:t>
      </w:r>
      <w:r w:rsidR="00FF09BB">
        <w:rPr>
          <w:lang w:eastAsia="x-none"/>
        </w:rPr>
        <w:t>starting time and duration</w:t>
      </w:r>
      <w:r w:rsidR="00C60F65">
        <w:rPr>
          <w:lang w:eastAsia="x-none"/>
        </w:rPr>
        <w:t xml:space="preserve"> for UL signal listening is not clear at this moment.</w:t>
      </w:r>
      <w:r w:rsidR="00862EC8">
        <w:rPr>
          <w:lang w:eastAsia="x-none"/>
        </w:rPr>
        <w:t xml:space="preserve">  </w:t>
      </w:r>
    </w:p>
    <w:p w14:paraId="4FB94D12" w14:textId="7CD06231" w:rsidR="00582513" w:rsidRDefault="00C60F65" w:rsidP="00D06082">
      <w:pPr>
        <w:jc w:val="both"/>
        <w:rPr>
          <w:lang w:eastAsia="x-none"/>
        </w:rPr>
      </w:pPr>
      <w:r w:rsidRPr="00C60F65">
        <w:rPr>
          <w:noProof/>
        </w:rPr>
        <w:drawing>
          <wp:inline distT="0" distB="0" distL="0" distR="0" wp14:anchorId="45486476" wp14:editId="7FCA40D0">
            <wp:extent cx="6120765" cy="186793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1867939"/>
                    </a:xfrm>
                    <a:prstGeom prst="rect">
                      <a:avLst/>
                    </a:prstGeom>
                    <a:noFill/>
                    <a:ln>
                      <a:noFill/>
                    </a:ln>
                  </pic:spPr>
                </pic:pic>
              </a:graphicData>
            </a:graphic>
          </wp:inline>
        </w:drawing>
      </w:r>
    </w:p>
    <w:p w14:paraId="44E9ADD7" w14:textId="07B9ECD7" w:rsidR="00C60F65" w:rsidRDefault="00C60F65" w:rsidP="00C60F65">
      <w:pPr>
        <w:pStyle w:val="Caption"/>
        <w:jc w:val="center"/>
        <w:rPr>
          <w:lang w:val="en-US"/>
        </w:rPr>
      </w:pPr>
      <w:bookmarkStart w:id="3" w:name="_Ref61379610"/>
      <w:r>
        <w:t xml:space="preserve">Figure </w:t>
      </w:r>
      <w:r w:rsidR="008B4364">
        <w:rPr>
          <w:noProof/>
        </w:rPr>
        <w:fldChar w:fldCharType="begin"/>
      </w:r>
      <w:r w:rsidR="008B4364">
        <w:rPr>
          <w:noProof/>
        </w:rPr>
        <w:instrText xml:space="preserve"> SEQ Figure \* ARABIC </w:instrText>
      </w:r>
      <w:r w:rsidR="008B4364">
        <w:rPr>
          <w:noProof/>
        </w:rPr>
        <w:fldChar w:fldCharType="separate"/>
      </w:r>
      <w:r w:rsidR="00244E26">
        <w:rPr>
          <w:noProof/>
        </w:rPr>
        <w:t>1</w:t>
      </w:r>
      <w:r w:rsidR="008B4364">
        <w:rPr>
          <w:noProof/>
        </w:rPr>
        <w:fldChar w:fldCharType="end"/>
      </w:r>
      <w:bookmarkEnd w:id="3"/>
      <w:r>
        <w:rPr>
          <w:lang w:val="en-US"/>
        </w:rPr>
        <w:t xml:space="preserve">. How repeater determine 1) </w:t>
      </w:r>
      <w:r>
        <w:t>when to start UL forwarding and 2) when to start listen to UL signals</w:t>
      </w:r>
      <w:r>
        <w:rPr>
          <w:lang w:val="en-US"/>
        </w:rPr>
        <w:t xml:space="preserve"> </w:t>
      </w:r>
    </w:p>
    <w:p w14:paraId="2DF233D3" w14:textId="77777777" w:rsidR="00BC2861" w:rsidRPr="00BC2861" w:rsidRDefault="00BC2861" w:rsidP="00BC2861">
      <w:pPr>
        <w:rPr>
          <w:lang w:eastAsia="x-none"/>
        </w:rPr>
      </w:pPr>
    </w:p>
    <w:p w14:paraId="2B5BF159" w14:textId="3FFE7847" w:rsidR="00582513" w:rsidRDefault="00FF09BB" w:rsidP="00FF09BB">
      <w:pPr>
        <w:pStyle w:val="Caption"/>
        <w:rPr>
          <w:lang w:val="en-US"/>
        </w:rPr>
      </w:pPr>
      <w:bookmarkStart w:id="4" w:name="_Ref61380349"/>
      <w:r>
        <w:t xml:space="preserve">Observation </w:t>
      </w:r>
      <w:r w:rsidR="008B4364">
        <w:rPr>
          <w:noProof/>
        </w:rPr>
        <w:fldChar w:fldCharType="begin"/>
      </w:r>
      <w:r w:rsidR="008B4364">
        <w:rPr>
          <w:noProof/>
        </w:rPr>
        <w:instrText xml:space="preserve"> SEQ Observation \* ARABIC </w:instrText>
      </w:r>
      <w:r w:rsidR="008B4364">
        <w:rPr>
          <w:noProof/>
        </w:rPr>
        <w:fldChar w:fldCharType="separate"/>
      </w:r>
      <w:r w:rsidR="00244E26">
        <w:rPr>
          <w:noProof/>
        </w:rPr>
        <w:t>2</w:t>
      </w:r>
      <w:r w:rsidR="008B4364">
        <w:rPr>
          <w:noProof/>
        </w:rPr>
        <w:fldChar w:fldCharType="end"/>
      </w:r>
      <w:r>
        <w:rPr>
          <w:lang w:val="en-US"/>
        </w:rPr>
        <w:t>: H</w:t>
      </w:r>
      <w:r>
        <w:t>ow the repeater determines the starting time</w:t>
      </w:r>
      <w:r>
        <w:rPr>
          <w:lang w:val="en-US"/>
        </w:rPr>
        <w:t xml:space="preserve"> for </w:t>
      </w:r>
      <w:r>
        <w:t xml:space="preserve">UL transmission </w:t>
      </w:r>
      <w:r>
        <w:rPr>
          <w:lang w:val="en-US"/>
        </w:rPr>
        <w:t>is not clear.</w:t>
      </w:r>
      <w:bookmarkEnd w:id="4"/>
    </w:p>
    <w:p w14:paraId="61B02D21" w14:textId="205E6AFD" w:rsidR="00FF09BB" w:rsidRDefault="00FF09BB" w:rsidP="00FF09BB">
      <w:pPr>
        <w:pStyle w:val="Caption"/>
        <w:rPr>
          <w:lang w:val="en-US"/>
        </w:rPr>
      </w:pPr>
      <w:bookmarkStart w:id="5" w:name="_Ref61380351"/>
      <w:r>
        <w:t xml:space="preserve">Observation </w:t>
      </w:r>
      <w:r>
        <w:fldChar w:fldCharType="begin"/>
      </w:r>
      <w:r>
        <w:instrText xml:space="preserve"> SEQ Observation \* ARABIC </w:instrText>
      </w:r>
      <w:r>
        <w:fldChar w:fldCharType="separate"/>
      </w:r>
      <w:r w:rsidR="00244E26">
        <w:rPr>
          <w:noProof/>
        </w:rPr>
        <w:t>3</w:t>
      </w:r>
      <w:r>
        <w:fldChar w:fldCharType="end"/>
      </w:r>
      <w:r>
        <w:rPr>
          <w:lang w:val="en-US"/>
        </w:rPr>
        <w:t>: H</w:t>
      </w:r>
      <w:r>
        <w:t xml:space="preserve">ow the repeater determines the starting time and duration </w:t>
      </w:r>
      <w:r>
        <w:rPr>
          <w:lang w:val="en-US"/>
        </w:rPr>
        <w:t xml:space="preserve">for </w:t>
      </w:r>
      <w:r>
        <w:t xml:space="preserve">UL signal listening </w:t>
      </w:r>
      <w:r>
        <w:rPr>
          <w:lang w:val="en-US"/>
        </w:rPr>
        <w:t>is not clear.</w:t>
      </w:r>
      <w:bookmarkEnd w:id="5"/>
    </w:p>
    <w:p w14:paraId="59293861" w14:textId="790E2A7A" w:rsidR="00FF09BB" w:rsidRPr="00FF09BB" w:rsidRDefault="00FF09BB" w:rsidP="00FF09BB">
      <w:pPr>
        <w:pStyle w:val="Caption"/>
        <w:rPr>
          <w:lang w:val="en-US"/>
        </w:rPr>
      </w:pPr>
      <w:bookmarkStart w:id="6" w:name="_Ref61380361"/>
      <w:r>
        <w:t xml:space="preserve">Proposal </w:t>
      </w:r>
      <w:r w:rsidR="008B4364">
        <w:rPr>
          <w:noProof/>
        </w:rPr>
        <w:fldChar w:fldCharType="begin"/>
      </w:r>
      <w:r w:rsidR="008B4364">
        <w:rPr>
          <w:noProof/>
        </w:rPr>
        <w:instrText xml:space="preserve"> SEQ Proposal \* ARABIC </w:instrText>
      </w:r>
      <w:r w:rsidR="008B4364">
        <w:rPr>
          <w:noProof/>
        </w:rPr>
        <w:fldChar w:fldCharType="separate"/>
      </w:r>
      <w:r w:rsidR="00244E26">
        <w:rPr>
          <w:noProof/>
        </w:rPr>
        <w:t>2</w:t>
      </w:r>
      <w:r w:rsidR="008B4364">
        <w:rPr>
          <w:noProof/>
        </w:rPr>
        <w:fldChar w:fldCharType="end"/>
      </w:r>
      <w:r>
        <w:rPr>
          <w:lang w:val="en-US"/>
        </w:rPr>
        <w:t xml:space="preserve">: RAN4 </w:t>
      </w:r>
      <w:r w:rsidRPr="0054472D">
        <w:t xml:space="preserve">to </w:t>
      </w:r>
      <w:r>
        <w:rPr>
          <w:lang w:val="en-US"/>
        </w:rPr>
        <w:t xml:space="preserve">discuss how </w:t>
      </w:r>
      <w:r w:rsidR="000302A8">
        <w:rPr>
          <w:lang w:val="en-US"/>
        </w:rPr>
        <w:t>the</w:t>
      </w:r>
      <w:r w:rsidR="000302A8" w:rsidRPr="00FF09BB">
        <w:rPr>
          <w:lang w:val="en-US"/>
        </w:rPr>
        <w:t xml:space="preserve"> </w:t>
      </w:r>
      <w:r>
        <w:t>repeater</w:t>
      </w:r>
      <w:r w:rsidRPr="00FF09BB">
        <w:t xml:space="preserve"> </w:t>
      </w:r>
      <w:r>
        <w:t>determines</w:t>
      </w:r>
      <w:r w:rsidRPr="00FF09BB">
        <w:t xml:space="preserve"> </w:t>
      </w:r>
      <w:r>
        <w:t>the starting time</w:t>
      </w:r>
      <w:r>
        <w:rPr>
          <w:lang w:val="en-US"/>
        </w:rPr>
        <w:t xml:space="preserve"> for </w:t>
      </w:r>
      <w:r>
        <w:t>UL transmission</w:t>
      </w:r>
      <w:r>
        <w:rPr>
          <w:lang w:val="en-US"/>
        </w:rPr>
        <w:t xml:space="preserve"> </w:t>
      </w:r>
      <w:r w:rsidR="002F6F69">
        <w:rPr>
          <w:lang w:val="en-US"/>
        </w:rPr>
        <w:t>as well as</w:t>
      </w:r>
      <w:r>
        <w:rPr>
          <w:lang w:val="en-US"/>
        </w:rPr>
        <w:t xml:space="preserve"> the </w:t>
      </w:r>
      <w:r>
        <w:t xml:space="preserve">starting time and duration </w:t>
      </w:r>
      <w:r>
        <w:rPr>
          <w:lang w:val="en-US"/>
        </w:rPr>
        <w:t xml:space="preserve">for </w:t>
      </w:r>
      <w:r>
        <w:t>UL signal listening</w:t>
      </w:r>
      <w:r>
        <w:rPr>
          <w:lang w:val="en-US"/>
        </w:rPr>
        <w:t>.</w:t>
      </w:r>
      <w:bookmarkEnd w:id="6"/>
    </w:p>
    <w:p w14:paraId="201C91D2" w14:textId="7CF5F23B" w:rsidR="0054472D" w:rsidRPr="0054472D" w:rsidRDefault="0054472D" w:rsidP="00741E7A">
      <w:pPr>
        <w:rPr>
          <w:lang w:val="x-none" w:eastAsia="x-none"/>
        </w:rPr>
      </w:pPr>
    </w:p>
    <w:p w14:paraId="52C06230" w14:textId="7A30EC4F" w:rsidR="0054472D" w:rsidRPr="0054472D" w:rsidRDefault="0054472D" w:rsidP="0054472D">
      <w:pPr>
        <w:pStyle w:val="Caption"/>
        <w:rPr>
          <w:sz w:val="22"/>
          <w:szCs w:val="22"/>
          <w:u w:val="single"/>
        </w:rPr>
      </w:pPr>
      <w:r w:rsidRPr="0054472D">
        <w:rPr>
          <w:sz w:val="22"/>
          <w:szCs w:val="22"/>
          <w:u w:val="single"/>
        </w:rPr>
        <w:t>Ambiguity in channel bandwidth</w:t>
      </w:r>
    </w:p>
    <w:p w14:paraId="5FA2B913" w14:textId="77777777" w:rsidR="00A625DF" w:rsidRDefault="001238D8" w:rsidP="001238D8">
      <w:pPr>
        <w:jc w:val="both"/>
        <w:rPr>
          <w:lang w:eastAsia="x-none"/>
        </w:rPr>
      </w:pPr>
      <w:r>
        <w:rPr>
          <w:lang w:eastAsia="x-none"/>
        </w:rPr>
        <w:t xml:space="preserve">In NR, the channel bandwidth (CBW) information is provided in many places. </w:t>
      </w:r>
    </w:p>
    <w:p w14:paraId="0312F4DE" w14:textId="3FBAFF58" w:rsidR="0054472D" w:rsidRDefault="001238D8" w:rsidP="00305034">
      <w:pPr>
        <w:pStyle w:val="ListParagraph"/>
        <w:numPr>
          <w:ilvl w:val="0"/>
          <w:numId w:val="10"/>
        </w:numPr>
        <w:jc w:val="both"/>
        <w:rPr>
          <w:lang w:eastAsia="x-none"/>
        </w:rPr>
      </w:pPr>
      <w:r>
        <w:rPr>
          <w:lang w:eastAsia="x-none"/>
        </w:rPr>
        <w:t xml:space="preserve">One broadcast CBW information is provided in SIB1. This value is </w:t>
      </w:r>
      <w:r w:rsidR="00A625DF">
        <w:rPr>
          <w:lang w:eastAsia="x-none"/>
        </w:rPr>
        <w:t>targeted</w:t>
      </w:r>
      <w:r>
        <w:rPr>
          <w:lang w:eastAsia="x-none"/>
        </w:rPr>
        <w:t xml:space="preserve"> to be also </w:t>
      </w:r>
      <w:r w:rsidR="00A625DF">
        <w:rPr>
          <w:lang w:eastAsia="x-none"/>
        </w:rPr>
        <w:t>read by Rel-15 UEs. Therefore, t</w:t>
      </w:r>
      <w:r w:rsidR="00A625DF" w:rsidRPr="00A625DF">
        <w:rPr>
          <w:lang w:eastAsia="x-none"/>
        </w:rPr>
        <w:t xml:space="preserve">he value is expected to be selected from Rel-15 mandatory </w:t>
      </w:r>
      <w:r w:rsidR="00A625DF">
        <w:rPr>
          <w:lang w:eastAsia="x-none"/>
        </w:rPr>
        <w:t>C</w:t>
      </w:r>
      <w:r w:rsidR="00A625DF" w:rsidRPr="00A625DF">
        <w:rPr>
          <w:lang w:eastAsia="x-none"/>
        </w:rPr>
        <w:t>BWs in order to allow legacy UE</w:t>
      </w:r>
      <w:r w:rsidR="00BC2861">
        <w:rPr>
          <w:lang w:eastAsia="x-none"/>
        </w:rPr>
        <w:t>s</w:t>
      </w:r>
      <w:r w:rsidR="00A625DF" w:rsidRPr="00A625DF">
        <w:rPr>
          <w:lang w:eastAsia="x-none"/>
        </w:rPr>
        <w:t xml:space="preserve"> to camp on.</w:t>
      </w:r>
      <w:r w:rsidR="00A625DF">
        <w:rPr>
          <w:lang w:eastAsia="x-none"/>
        </w:rPr>
        <w:t xml:space="preserve"> </w:t>
      </w:r>
    </w:p>
    <w:p w14:paraId="0DD1C6CC" w14:textId="5648E7D3" w:rsidR="00A625DF" w:rsidRDefault="00A625DF" w:rsidP="00305034">
      <w:pPr>
        <w:pStyle w:val="ListParagraph"/>
        <w:numPr>
          <w:ilvl w:val="0"/>
          <w:numId w:val="10"/>
        </w:numPr>
        <w:jc w:val="both"/>
        <w:rPr>
          <w:lang w:eastAsia="x-none"/>
        </w:rPr>
      </w:pPr>
      <w:r>
        <w:rPr>
          <w:lang w:eastAsia="x-none"/>
        </w:rPr>
        <w:t xml:space="preserve">Another UE-specific CBW information is provided during RRC message exchange. Since this CBW is UE specific, network can actually signal a different CBW which is introduced in </w:t>
      </w:r>
      <w:r w:rsidR="00BC2861">
        <w:rPr>
          <w:lang w:eastAsia="x-none"/>
        </w:rPr>
        <w:t>Rel-17</w:t>
      </w:r>
      <w:r>
        <w:rPr>
          <w:lang w:eastAsia="x-none"/>
        </w:rPr>
        <w:t xml:space="preserve"> to </w:t>
      </w:r>
      <w:r w:rsidR="00BC2861">
        <w:rPr>
          <w:lang w:eastAsia="x-none"/>
        </w:rPr>
        <w:t xml:space="preserve">an Rel-17 </w:t>
      </w:r>
      <w:r>
        <w:rPr>
          <w:lang w:eastAsia="x-none"/>
        </w:rPr>
        <w:t>UE in order to fully utilize operators bandwidth</w:t>
      </w:r>
    </w:p>
    <w:p w14:paraId="58D1066C" w14:textId="1C5427D8" w:rsidR="00A625DF" w:rsidRDefault="00A625DF" w:rsidP="00A625DF">
      <w:pPr>
        <w:jc w:val="both"/>
        <w:rPr>
          <w:lang w:eastAsia="x-none"/>
        </w:rPr>
      </w:pPr>
      <w:r>
        <w:rPr>
          <w:lang w:eastAsia="x-none"/>
        </w:rPr>
        <w:t xml:space="preserve">The problem here is that </w:t>
      </w:r>
      <w:r w:rsidR="000302A8">
        <w:rPr>
          <w:lang w:eastAsia="x-none"/>
        </w:rPr>
        <w:t xml:space="preserve">while a </w:t>
      </w:r>
      <w:r>
        <w:rPr>
          <w:lang w:eastAsia="x-none"/>
        </w:rPr>
        <w:t xml:space="preserve">repeater </w:t>
      </w:r>
      <w:r w:rsidR="005D0409">
        <w:rPr>
          <w:lang w:eastAsia="x-none"/>
        </w:rPr>
        <w:t>can</w:t>
      </w:r>
      <w:r>
        <w:rPr>
          <w:lang w:eastAsia="x-none"/>
        </w:rPr>
        <w:t xml:space="preserve"> read SIB1 </w:t>
      </w:r>
      <w:r w:rsidR="000302A8">
        <w:rPr>
          <w:lang w:eastAsia="x-none"/>
        </w:rPr>
        <w:t>it is not clear whether it is able to acquire UE-specific BW as shown above</w:t>
      </w:r>
      <w:r>
        <w:rPr>
          <w:lang w:eastAsia="x-none"/>
        </w:rPr>
        <w:t xml:space="preserve">. With only </w:t>
      </w:r>
      <w:r w:rsidR="005D0409">
        <w:rPr>
          <w:lang w:eastAsia="x-none"/>
        </w:rPr>
        <w:t>SIB</w:t>
      </w:r>
      <w:r>
        <w:rPr>
          <w:lang w:eastAsia="x-none"/>
        </w:rPr>
        <w:t xml:space="preserve"> CBW information, the repeater </w:t>
      </w:r>
      <w:r w:rsidR="000302A8">
        <w:rPr>
          <w:lang w:eastAsia="x-none"/>
        </w:rPr>
        <w:t xml:space="preserve">would </w:t>
      </w:r>
      <w:r>
        <w:rPr>
          <w:lang w:eastAsia="x-none"/>
        </w:rPr>
        <w:t xml:space="preserve">only forward a subset of PRBs in the whole CBW. This </w:t>
      </w:r>
      <w:r w:rsidR="000302A8">
        <w:rPr>
          <w:lang w:eastAsia="x-none"/>
        </w:rPr>
        <w:t xml:space="preserve">will </w:t>
      </w:r>
      <w:r>
        <w:rPr>
          <w:lang w:eastAsia="x-none"/>
        </w:rPr>
        <w:t>create some unexpected problem</w:t>
      </w:r>
      <w:r w:rsidR="000302A8">
        <w:rPr>
          <w:lang w:eastAsia="x-none"/>
        </w:rPr>
        <w:t>s</w:t>
      </w:r>
      <w:r>
        <w:rPr>
          <w:lang w:eastAsia="x-none"/>
        </w:rPr>
        <w:t xml:space="preserve"> in DL PDCCH/PDSCH decoding, CSI feedback or SRS sounding.</w:t>
      </w:r>
    </w:p>
    <w:p w14:paraId="77596A98" w14:textId="63895B24" w:rsidR="00A625DF" w:rsidRDefault="00A625DF" w:rsidP="00A625DF">
      <w:pPr>
        <w:pStyle w:val="Caption"/>
        <w:jc w:val="both"/>
        <w:rPr>
          <w:lang w:val="en-US"/>
        </w:rPr>
      </w:pPr>
      <w:bookmarkStart w:id="7" w:name="_Ref61380352"/>
      <w:r>
        <w:t xml:space="preserve">Observation </w:t>
      </w:r>
      <w:r w:rsidR="008B4364">
        <w:rPr>
          <w:noProof/>
        </w:rPr>
        <w:fldChar w:fldCharType="begin"/>
      </w:r>
      <w:r w:rsidR="008B4364">
        <w:rPr>
          <w:noProof/>
        </w:rPr>
        <w:instrText xml:space="preserve"> SEQ Observation \* ARABIC </w:instrText>
      </w:r>
      <w:r w:rsidR="008B4364">
        <w:rPr>
          <w:noProof/>
        </w:rPr>
        <w:fldChar w:fldCharType="separate"/>
      </w:r>
      <w:r w:rsidR="00244E26">
        <w:rPr>
          <w:noProof/>
        </w:rPr>
        <w:t>4</w:t>
      </w:r>
      <w:r w:rsidR="008B4364">
        <w:rPr>
          <w:noProof/>
        </w:rPr>
        <w:fldChar w:fldCharType="end"/>
      </w:r>
      <w:r>
        <w:rPr>
          <w:lang w:val="en-US"/>
        </w:rPr>
        <w:t xml:space="preserve">: </w:t>
      </w:r>
      <w:r w:rsidR="000302A8">
        <w:rPr>
          <w:lang w:val="en-US"/>
        </w:rPr>
        <w:t xml:space="preserve">It is not clear whether an NR </w:t>
      </w:r>
      <w:r>
        <w:rPr>
          <w:lang w:val="en-US"/>
        </w:rPr>
        <w:t xml:space="preserve">Repeater </w:t>
      </w:r>
      <w:r w:rsidR="000302A8">
        <w:rPr>
          <w:lang w:val="en-US"/>
        </w:rPr>
        <w:t>is able to acquire</w:t>
      </w:r>
      <w:r>
        <w:rPr>
          <w:lang w:val="en-US"/>
        </w:rPr>
        <w:t xml:space="preserve"> the real CBW signaled through dedicated RRC message to UE.</w:t>
      </w:r>
      <w:bookmarkEnd w:id="7"/>
    </w:p>
    <w:p w14:paraId="1994E7A8" w14:textId="1A736000" w:rsidR="00A625DF" w:rsidRPr="00A625DF" w:rsidRDefault="00A625DF" w:rsidP="00A625DF">
      <w:pPr>
        <w:pStyle w:val="Caption"/>
        <w:rPr>
          <w:lang w:val="en-US"/>
        </w:rPr>
      </w:pPr>
      <w:bookmarkStart w:id="8" w:name="_Ref61380362"/>
      <w:r>
        <w:t xml:space="preserve">Proposal </w:t>
      </w:r>
      <w:r w:rsidR="008B4364">
        <w:rPr>
          <w:noProof/>
        </w:rPr>
        <w:fldChar w:fldCharType="begin"/>
      </w:r>
      <w:r w:rsidR="008B4364">
        <w:rPr>
          <w:noProof/>
        </w:rPr>
        <w:instrText xml:space="preserve"> SEQ Proposal \* ARABIC </w:instrText>
      </w:r>
      <w:r w:rsidR="008B4364">
        <w:rPr>
          <w:noProof/>
        </w:rPr>
        <w:fldChar w:fldCharType="separate"/>
      </w:r>
      <w:r w:rsidR="00244E26">
        <w:rPr>
          <w:noProof/>
        </w:rPr>
        <w:t>3</w:t>
      </w:r>
      <w:r w:rsidR="008B4364">
        <w:rPr>
          <w:noProof/>
        </w:rPr>
        <w:fldChar w:fldCharType="end"/>
      </w:r>
      <w:r>
        <w:rPr>
          <w:lang w:val="en-US"/>
        </w:rPr>
        <w:t xml:space="preserve">: RAN4 </w:t>
      </w:r>
      <w:r w:rsidRPr="0054472D">
        <w:t xml:space="preserve">to </w:t>
      </w:r>
      <w:r>
        <w:rPr>
          <w:lang w:val="en-US"/>
        </w:rPr>
        <w:t xml:space="preserve">discuss how </w:t>
      </w:r>
      <w:r w:rsidR="000302A8">
        <w:rPr>
          <w:lang w:val="en-US"/>
        </w:rPr>
        <w:t xml:space="preserve">an NR </w:t>
      </w:r>
      <w:r w:rsidRPr="00A625DF">
        <w:rPr>
          <w:lang w:val="en-US"/>
        </w:rPr>
        <w:t xml:space="preserve">repeater gets the information to the actual </w:t>
      </w:r>
      <w:r>
        <w:rPr>
          <w:lang w:val="en-US"/>
        </w:rPr>
        <w:t>C</w:t>
      </w:r>
      <w:r w:rsidRPr="00A625DF">
        <w:rPr>
          <w:lang w:val="en-US"/>
        </w:rPr>
        <w:t>BW used by the gNB</w:t>
      </w:r>
      <w:r>
        <w:rPr>
          <w:lang w:val="en-US"/>
        </w:rPr>
        <w:t>.</w:t>
      </w:r>
      <w:bookmarkEnd w:id="8"/>
    </w:p>
    <w:p w14:paraId="736A52C8" w14:textId="77777777" w:rsidR="00A625DF" w:rsidRDefault="00A625DF" w:rsidP="0054472D">
      <w:pPr>
        <w:pStyle w:val="Caption"/>
        <w:rPr>
          <w:sz w:val="22"/>
          <w:szCs w:val="22"/>
          <w:u w:val="single"/>
          <w:lang w:val="en-US"/>
        </w:rPr>
      </w:pPr>
    </w:p>
    <w:p w14:paraId="64C02385" w14:textId="6ECA85F2" w:rsidR="0054472D" w:rsidRPr="00A13187" w:rsidRDefault="0054472D" w:rsidP="0054472D">
      <w:pPr>
        <w:pStyle w:val="Caption"/>
        <w:rPr>
          <w:sz w:val="22"/>
          <w:szCs w:val="22"/>
          <w:u w:val="single"/>
          <w:lang w:val="en-US"/>
        </w:rPr>
      </w:pPr>
      <w:r w:rsidRPr="0054472D">
        <w:rPr>
          <w:sz w:val="22"/>
          <w:szCs w:val="22"/>
          <w:u w:val="single"/>
        </w:rPr>
        <w:t>Spatial selective forwarding</w:t>
      </w:r>
      <w:r w:rsidR="00A13187">
        <w:rPr>
          <w:sz w:val="22"/>
          <w:szCs w:val="22"/>
          <w:u w:val="single"/>
          <w:lang w:val="en-US"/>
        </w:rPr>
        <w:t xml:space="preserve"> in FR2</w:t>
      </w:r>
    </w:p>
    <w:p w14:paraId="63586BBE" w14:textId="77777777" w:rsidR="00BA0CB8" w:rsidRDefault="00A13187" w:rsidP="00A13187">
      <w:pPr>
        <w:rPr>
          <w:lang w:eastAsia="x-none"/>
        </w:rPr>
      </w:pPr>
      <w:r w:rsidRPr="00A13187">
        <w:rPr>
          <w:lang w:val="x-none" w:eastAsia="x-none"/>
        </w:rPr>
        <w:t xml:space="preserve">In FR2, the repeater may be only in the coverage of a </w:t>
      </w:r>
      <w:r>
        <w:rPr>
          <w:lang w:val="x-none" w:eastAsia="x-none"/>
        </w:rPr>
        <w:t>certain SSB beam of the gNB</w:t>
      </w:r>
      <w:r w:rsidR="00BA0CB8">
        <w:rPr>
          <w:lang w:val="x-none" w:eastAsia="x-none"/>
        </w:rPr>
        <w:t xml:space="preserve">, as </w:t>
      </w:r>
      <w:r w:rsidR="00BA0CB8">
        <w:rPr>
          <w:lang w:eastAsia="x-none"/>
        </w:rPr>
        <w:t xml:space="preserve">illustrated in </w:t>
      </w:r>
      <w:r w:rsidR="00BA0CB8">
        <w:rPr>
          <w:lang w:eastAsia="x-none"/>
        </w:rPr>
        <w:fldChar w:fldCharType="begin"/>
      </w:r>
      <w:r w:rsidR="00BA0CB8">
        <w:rPr>
          <w:lang w:eastAsia="x-none"/>
        </w:rPr>
        <w:instrText xml:space="preserve"> REF _Ref61379618 \h </w:instrText>
      </w:r>
      <w:r w:rsidR="00BA0CB8">
        <w:rPr>
          <w:lang w:eastAsia="x-none"/>
        </w:rPr>
      </w:r>
      <w:r w:rsidR="00BA0CB8">
        <w:rPr>
          <w:lang w:eastAsia="x-none"/>
        </w:rPr>
        <w:fldChar w:fldCharType="separate"/>
      </w:r>
      <w:r w:rsidR="00244E26">
        <w:t xml:space="preserve">Figure </w:t>
      </w:r>
      <w:r w:rsidR="00244E26">
        <w:rPr>
          <w:noProof/>
        </w:rPr>
        <w:t>2</w:t>
      </w:r>
      <w:r w:rsidR="00BA0CB8">
        <w:rPr>
          <w:lang w:eastAsia="x-none"/>
        </w:rPr>
        <w:fldChar w:fldCharType="end"/>
      </w:r>
      <w:r w:rsidR="00BA0CB8">
        <w:rPr>
          <w:lang w:eastAsia="x-none"/>
        </w:rPr>
        <w:t xml:space="preserve">. </w:t>
      </w:r>
    </w:p>
    <w:p w14:paraId="35276CFF" w14:textId="6D39AA6E" w:rsidR="00A13187" w:rsidRPr="00BA0CB8" w:rsidRDefault="00BA0CB8" w:rsidP="00BA0CB8">
      <w:pPr>
        <w:jc w:val="both"/>
        <w:rPr>
          <w:lang w:eastAsia="x-none"/>
        </w:rPr>
      </w:pPr>
      <w:r>
        <w:rPr>
          <w:lang w:eastAsia="x-none"/>
        </w:rPr>
        <w:t xml:space="preserve">For broadcast signal such as SSB and RMSI, the </w:t>
      </w:r>
      <w:r w:rsidR="00E30515" w:rsidRPr="00A13187">
        <w:rPr>
          <w:lang w:val="x-none" w:eastAsia="x-none"/>
        </w:rPr>
        <w:t>repeater</w:t>
      </w:r>
      <w:r w:rsidR="00A13187" w:rsidRPr="00A13187">
        <w:rPr>
          <w:lang w:val="x-none" w:eastAsia="x-none"/>
        </w:rPr>
        <w:t xml:space="preserve"> can forward </w:t>
      </w:r>
      <w:r>
        <w:rPr>
          <w:lang w:eastAsia="x-none"/>
        </w:rPr>
        <w:t xml:space="preserve">them </w:t>
      </w:r>
      <w:r w:rsidR="00E30515">
        <w:rPr>
          <w:lang w:eastAsia="x-none"/>
        </w:rPr>
        <w:t xml:space="preserve">whenever needed </w:t>
      </w:r>
      <w:r>
        <w:rPr>
          <w:lang w:eastAsia="x-none"/>
        </w:rPr>
        <w:t>because</w:t>
      </w:r>
      <w:r w:rsidR="00A13187" w:rsidRPr="00A13187">
        <w:rPr>
          <w:lang w:val="x-none" w:eastAsia="x-none"/>
        </w:rPr>
        <w:t xml:space="preserve"> </w:t>
      </w:r>
      <w:r>
        <w:rPr>
          <w:lang w:eastAsia="x-none"/>
        </w:rPr>
        <w:t>they</w:t>
      </w:r>
      <w:r w:rsidR="00A13187" w:rsidRPr="00A13187">
        <w:rPr>
          <w:lang w:val="x-none" w:eastAsia="x-none"/>
        </w:rPr>
        <w:t xml:space="preserve"> </w:t>
      </w:r>
      <w:r w:rsidR="000302A8">
        <w:rPr>
          <w:lang w:eastAsia="x-none"/>
        </w:rPr>
        <w:t>have</w:t>
      </w:r>
      <w:r w:rsidR="000302A8" w:rsidRPr="00A13187">
        <w:rPr>
          <w:lang w:val="x-none" w:eastAsia="x-none"/>
        </w:rPr>
        <w:t xml:space="preserve"> </w:t>
      </w:r>
      <w:r w:rsidR="00A13187" w:rsidRPr="00A13187">
        <w:rPr>
          <w:lang w:val="x-none" w:eastAsia="x-none"/>
        </w:rPr>
        <w:t xml:space="preserve">a pre-defined </w:t>
      </w:r>
      <w:r>
        <w:rPr>
          <w:lang w:eastAsia="x-none"/>
        </w:rPr>
        <w:t xml:space="preserve">and </w:t>
      </w:r>
      <w:r w:rsidR="00A13187" w:rsidRPr="00A13187">
        <w:rPr>
          <w:lang w:val="x-none" w:eastAsia="x-none"/>
        </w:rPr>
        <w:t>fix</w:t>
      </w:r>
      <w:r w:rsidR="000302A8">
        <w:rPr>
          <w:lang w:eastAsia="x-none"/>
        </w:rPr>
        <w:t>ed</w:t>
      </w:r>
      <w:r w:rsidR="00A13187" w:rsidRPr="00A13187">
        <w:rPr>
          <w:lang w:val="x-none" w:eastAsia="x-none"/>
        </w:rPr>
        <w:t xml:space="preserve"> time</w:t>
      </w:r>
      <w:r>
        <w:rPr>
          <w:lang w:eastAsia="x-none"/>
        </w:rPr>
        <w:t>-</w:t>
      </w:r>
      <w:r w:rsidR="00A13187" w:rsidRPr="00A13187">
        <w:rPr>
          <w:lang w:val="x-none" w:eastAsia="x-none"/>
        </w:rPr>
        <w:t>domain location.</w:t>
      </w:r>
      <w:r>
        <w:rPr>
          <w:lang w:eastAsia="x-none"/>
        </w:rPr>
        <w:t xml:space="preserve"> However, for other DL data traffic,</w:t>
      </w:r>
      <w:r w:rsidR="00A13187" w:rsidRPr="00A13187">
        <w:rPr>
          <w:lang w:val="x-none" w:eastAsia="x-none"/>
        </w:rPr>
        <w:t xml:space="preserve"> </w:t>
      </w:r>
      <w:r w:rsidR="000302A8">
        <w:rPr>
          <w:lang w:eastAsia="x-none"/>
        </w:rPr>
        <w:t xml:space="preserve">the </w:t>
      </w:r>
      <w:r w:rsidR="00A13187" w:rsidRPr="00A13187">
        <w:rPr>
          <w:lang w:val="x-none" w:eastAsia="x-none"/>
        </w:rPr>
        <w:t xml:space="preserve">repeater has no </w:t>
      </w:r>
      <w:r w:rsidR="00A13187" w:rsidRPr="00A13187">
        <w:rPr>
          <w:lang w:val="x-none" w:eastAsia="x-none"/>
        </w:rPr>
        <w:lastRenderedPageBreak/>
        <w:t>idea in which slot the signal will be forward</w:t>
      </w:r>
      <w:r w:rsidR="000302A8">
        <w:rPr>
          <w:lang w:eastAsia="x-none"/>
        </w:rPr>
        <w:t>ed</w:t>
      </w:r>
      <w:r w:rsidR="00A13187" w:rsidRPr="00A13187">
        <w:rPr>
          <w:lang w:val="x-none" w:eastAsia="x-none"/>
        </w:rPr>
        <w:t xml:space="preserve"> along </w:t>
      </w:r>
      <w:r w:rsidR="00E30515">
        <w:rPr>
          <w:lang w:eastAsia="x-none"/>
        </w:rPr>
        <w:t xml:space="preserve">with </w:t>
      </w:r>
      <w:r w:rsidR="00A13187" w:rsidRPr="00A13187">
        <w:rPr>
          <w:lang w:val="x-none" w:eastAsia="x-none"/>
        </w:rPr>
        <w:t xml:space="preserve">the beam </w:t>
      </w:r>
      <w:r>
        <w:rPr>
          <w:lang w:eastAsia="x-none"/>
        </w:rPr>
        <w:t xml:space="preserve">direction </w:t>
      </w:r>
      <w:r w:rsidR="00A13187" w:rsidRPr="00A13187">
        <w:rPr>
          <w:lang w:val="x-none" w:eastAsia="x-none"/>
        </w:rPr>
        <w:t xml:space="preserve">of SSB#4. </w:t>
      </w:r>
      <w:r>
        <w:rPr>
          <w:lang w:eastAsia="x-none"/>
        </w:rPr>
        <w:t>Same</w:t>
      </w:r>
      <w:r w:rsidR="00A13187" w:rsidRPr="00A13187">
        <w:rPr>
          <w:lang w:val="x-none" w:eastAsia="x-none"/>
        </w:rPr>
        <w:t xml:space="preserve"> issue </w:t>
      </w:r>
      <w:r>
        <w:rPr>
          <w:lang w:eastAsia="x-none"/>
        </w:rPr>
        <w:t xml:space="preserve">is also </w:t>
      </w:r>
      <w:r w:rsidR="00E30515">
        <w:rPr>
          <w:lang w:eastAsia="x-none"/>
        </w:rPr>
        <w:t>encou</w:t>
      </w:r>
      <w:r w:rsidR="000302A8">
        <w:rPr>
          <w:lang w:eastAsia="x-none"/>
        </w:rPr>
        <w:t>n</w:t>
      </w:r>
      <w:r w:rsidR="00E30515">
        <w:rPr>
          <w:lang w:eastAsia="x-none"/>
        </w:rPr>
        <w:t>tered</w:t>
      </w:r>
      <w:r>
        <w:rPr>
          <w:lang w:eastAsia="x-none"/>
        </w:rPr>
        <w:t xml:space="preserve"> </w:t>
      </w:r>
      <w:r w:rsidR="005F02FC">
        <w:rPr>
          <w:lang w:eastAsia="x-none"/>
        </w:rPr>
        <w:t>in</w:t>
      </w:r>
      <w:r w:rsidR="00A13187" w:rsidRPr="00A13187">
        <w:rPr>
          <w:lang w:val="x-none" w:eastAsia="x-none"/>
        </w:rPr>
        <w:t xml:space="preserve"> the UL side</w:t>
      </w:r>
      <w:r>
        <w:rPr>
          <w:lang w:eastAsia="x-none"/>
        </w:rPr>
        <w:t>. The repeater can try to forward everything it received in the corresponding RACH resources associated to SSB#4, but it does not work for other UL data traffic.</w:t>
      </w:r>
    </w:p>
    <w:p w14:paraId="448D462F" w14:textId="3A2CFA5E" w:rsidR="00A13187" w:rsidRPr="00BA0CB8" w:rsidRDefault="00BA0CB8" w:rsidP="00BA0CB8">
      <w:pPr>
        <w:jc w:val="both"/>
        <w:rPr>
          <w:lang w:eastAsia="x-none"/>
        </w:rPr>
      </w:pPr>
      <w:r>
        <w:rPr>
          <w:lang w:eastAsia="x-none"/>
        </w:rPr>
        <w:t xml:space="preserve">One </w:t>
      </w:r>
      <w:r w:rsidR="000302A8">
        <w:rPr>
          <w:lang w:eastAsia="x-none"/>
        </w:rPr>
        <w:t xml:space="preserve">basic </w:t>
      </w:r>
      <w:r>
        <w:rPr>
          <w:lang w:eastAsia="x-none"/>
        </w:rPr>
        <w:t xml:space="preserve">solution is to </w:t>
      </w:r>
      <w:r w:rsidR="000302A8">
        <w:rPr>
          <w:lang w:eastAsia="x-none"/>
        </w:rPr>
        <w:t xml:space="preserve">require the </w:t>
      </w:r>
      <w:r>
        <w:rPr>
          <w:lang w:eastAsia="x-none"/>
        </w:rPr>
        <w:t>repeater to always forward everything</w:t>
      </w:r>
      <w:r w:rsidR="00A13187" w:rsidRPr="00A13187">
        <w:rPr>
          <w:lang w:val="x-none" w:eastAsia="x-none"/>
        </w:rPr>
        <w:t xml:space="preserve"> it received in all slots</w:t>
      </w:r>
      <w:r>
        <w:rPr>
          <w:lang w:eastAsia="x-none"/>
        </w:rPr>
        <w:t xml:space="preserve">. However, </w:t>
      </w:r>
      <w:r w:rsidR="00A13187" w:rsidRPr="00A13187">
        <w:rPr>
          <w:lang w:val="x-none" w:eastAsia="x-none"/>
        </w:rPr>
        <w:t xml:space="preserve">it </w:t>
      </w:r>
      <w:r>
        <w:rPr>
          <w:lang w:eastAsia="x-none"/>
        </w:rPr>
        <w:t>is not</w:t>
      </w:r>
      <w:r w:rsidR="00A13187" w:rsidRPr="00A13187">
        <w:rPr>
          <w:lang w:val="x-none" w:eastAsia="x-none"/>
        </w:rPr>
        <w:t xml:space="preserve"> </w:t>
      </w:r>
      <w:r>
        <w:rPr>
          <w:lang w:eastAsia="x-none"/>
        </w:rPr>
        <w:t xml:space="preserve">a good approach </w:t>
      </w:r>
      <w:r w:rsidR="000302A8">
        <w:rPr>
          <w:lang w:eastAsia="x-none"/>
        </w:rPr>
        <w:t xml:space="preserve">for it will not only unnecessarily increase the repeater power consumption, </w:t>
      </w:r>
      <w:r>
        <w:rPr>
          <w:lang w:eastAsia="x-none"/>
        </w:rPr>
        <w:t xml:space="preserve">it will also generate </w:t>
      </w:r>
      <w:r w:rsidR="00A13187" w:rsidRPr="00A13187">
        <w:rPr>
          <w:lang w:val="x-none" w:eastAsia="x-none"/>
        </w:rPr>
        <w:t xml:space="preserve">unnecessary interference to </w:t>
      </w:r>
      <w:r>
        <w:rPr>
          <w:lang w:eastAsia="x-none"/>
        </w:rPr>
        <w:t xml:space="preserve">other </w:t>
      </w:r>
      <w:r w:rsidR="00A13187" w:rsidRPr="00A13187">
        <w:rPr>
          <w:lang w:val="x-none" w:eastAsia="x-none"/>
        </w:rPr>
        <w:t>communications</w:t>
      </w:r>
      <w:r w:rsidR="00C56589">
        <w:rPr>
          <w:lang w:eastAsia="x-none"/>
        </w:rPr>
        <w:t xml:space="preserve"> in the same or different cells</w:t>
      </w:r>
      <w:r w:rsidR="0071141E">
        <w:rPr>
          <w:lang w:eastAsia="x-none"/>
        </w:rPr>
        <w:t>. A</w:t>
      </w:r>
      <w:r>
        <w:rPr>
          <w:lang w:eastAsia="x-none"/>
        </w:rPr>
        <w:t xml:space="preserve"> </w:t>
      </w:r>
      <w:r w:rsidR="00626F21">
        <w:rPr>
          <w:lang w:eastAsia="x-none"/>
        </w:rPr>
        <w:t>better</w:t>
      </w:r>
      <w:r>
        <w:rPr>
          <w:lang w:eastAsia="x-none"/>
        </w:rPr>
        <w:t xml:space="preserve"> solution is to let the repeater to </w:t>
      </w:r>
      <w:r w:rsidRPr="006A6E79">
        <w:rPr>
          <w:i/>
          <w:lang w:eastAsia="x-none"/>
        </w:rPr>
        <w:t>only</w:t>
      </w:r>
      <w:r>
        <w:rPr>
          <w:lang w:eastAsia="x-none"/>
        </w:rPr>
        <w:t xml:space="preserve"> forward the signal in specific DL/UL slots indicated by gNB. However,</w:t>
      </w:r>
      <w:r w:rsidR="008818B1">
        <w:rPr>
          <w:lang w:eastAsia="x-none"/>
        </w:rPr>
        <w:t xml:space="preserve"> this requires some more discussions.</w:t>
      </w:r>
      <w:r>
        <w:rPr>
          <w:lang w:eastAsia="x-none"/>
        </w:rPr>
        <w:t xml:space="preserve"> </w:t>
      </w:r>
    </w:p>
    <w:p w14:paraId="26A447AC" w14:textId="5AED7D5E" w:rsidR="00BA0CB8" w:rsidRDefault="00BA0CB8" w:rsidP="00BA0CB8">
      <w:pPr>
        <w:pStyle w:val="Caption"/>
        <w:jc w:val="both"/>
        <w:rPr>
          <w:lang w:val="en-US"/>
        </w:rPr>
      </w:pPr>
      <w:bookmarkStart w:id="9" w:name="_Ref61380354"/>
      <w:r>
        <w:t xml:space="preserve">Observation </w:t>
      </w:r>
      <w:r w:rsidR="008B4364">
        <w:rPr>
          <w:noProof/>
        </w:rPr>
        <w:fldChar w:fldCharType="begin"/>
      </w:r>
      <w:r w:rsidR="008B4364">
        <w:rPr>
          <w:noProof/>
        </w:rPr>
        <w:instrText xml:space="preserve"> SEQ Observation \* ARABIC </w:instrText>
      </w:r>
      <w:r w:rsidR="008B4364">
        <w:rPr>
          <w:noProof/>
        </w:rPr>
        <w:fldChar w:fldCharType="separate"/>
      </w:r>
      <w:r w:rsidR="00244E26">
        <w:rPr>
          <w:noProof/>
        </w:rPr>
        <w:t>5</w:t>
      </w:r>
      <w:r w:rsidR="008B4364">
        <w:rPr>
          <w:noProof/>
        </w:rPr>
        <w:fldChar w:fldCharType="end"/>
      </w:r>
      <w:r>
        <w:rPr>
          <w:lang w:val="en-US"/>
        </w:rPr>
        <w:t>: The repeater may be only in the coverage of a specific DL Tx beam</w:t>
      </w:r>
      <w:r w:rsidR="000302A8">
        <w:rPr>
          <w:lang w:val="en-US"/>
        </w:rPr>
        <w:t xml:space="preserve"> in FR2</w:t>
      </w:r>
      <w:r>
        <w:rPr>
          <w:lang w:val="en-US"/>
        </w:rPr>
        <w:t>, but</w:t>
      </w:r>
      <w:r w:rsidR="000302A8">
        <w:rPr>
          <w:lang w:val="en-US"/>
        </w:rPr>
        <w:t xml:space="preserve"> it is not clear whether</w:t>
      </w:r>
      <w:r>
        <w:rPr>
          <w:lang w:val="en-US"/>
        </w:rPr>
        <w:t xml:space="preserve"> the repeater </w:t>
      </w:r>
      <w:r w:rsidR="000302A8">
        <w:rPr>
          <w:lang w:val="en-US"/>
        </w:rPr>
        <w:t xml:space="preserve">is able to identify </w:t>
      </w:r>
      <w:r>
        <w:rPr>
          <w:lang w:val="en-US"/>
        </w:rPr>
        <w:t xml:space="preserve">when the DL traffic will be transmitted along with </w:t>
      </w:r>
      <w:r w:rsidR="000302A8">
        <w:rPr>
          <w:lang w:val="en-US"/>
        </w:rPr>
        <w:t xml:space="preserve">the </w:t>
      </w:r>
      <w:r>
        <w:rPr>
          <w:lang w:val="en-US"/>
        </w:rPr>
        <w:t>Tx beam direction.</w:t>
      </w:r>
      <w:bookmarkEnd w:id="9"/>
      <w:r>
        <w:rPr>
          <w:lang w:val="en-US"/>
        </w:rPr>
        <w:t xml:space="preserve"> </w:t>
      </w:r>
    </w:p>
    <w:p w14:paraId="04AA9559" w14:textId="47F2A1A5" w:rsidR="00BA0CB8" w:rsidRPr="00BA0CB8" w:rsidRDefault="00BA0CB8" w:rsidP="00BA0CB8">
      <w:pPr>
        <w:pStyle w:val="Caption"/>
        <w:rPr>
          <w:lang w:val="en-US"/>
        </w:rPr>
      </w:pPr>
      <w:bookmarkStart w:id="10" w:name="_Ref61380364"/>
      <w:r>
        <w:t xml:space="preserve">Proposal </w:t>
      </w:r>
      <w:r w:rsidR="008B4364">
        <w:rPr>
          <w:noProof/>
        </w:rPr>
        <w:fldChar w:fldCharType="begin"/>
      </w:r>
      <w:r w:rsidR="008B4364">
        <w:rPr>
          <w:noProof/>
        </w:rPr>
        <w:instrText xml:space="preserve"> SEQ Proposal \* ARABIC </w:instrText>
      </w:r>
      <w:r w:rsidR="008B4364">
        <w:rPr>
          <w:noProof/>
        </w:rPr>
        <w:fldChar w:fldCharType="separate"/>
      </w:r>
      <w:r w:rsidR="00244E26">
        <w:rPr>
          <w:noProof/>
        </w:rPr>
        <w:t>4</w:t>
      </w:r>
      <w:r w:rsidR="008B4364">
        <w:rPr>
          <w:noProof/>
        </w:rPr>
        <w:fldChar w:fldCharType="end"/>
      </w:r>
      <w:r>
        <w:rPr>
          <w:lang w:val="en-US"/>
        </w:rPr>
        <w:t xml:space="preserve">: RAN4 to study how to </w:t>
      </w:r>
      <w:r w:rsidRPr="00BA0CB8">
        <w:rPr>
          <w:lang w:val="en-US"/>
        </w:rPr>
        <w:t>inform repeater on which slot to forward or not to forward in FR2</w:t>
      </w:r>
      <w:r w:rsidR="008818B1">
        <w:rPr>
          <w:lang w:val="en-US"/>
        </w:rPr>
        <w:t>.</w:t>
      </w:r>
      <w:bookmarkEnd w:id="10"/>
    </w:p>
    <w:p w14:paraId="23AE61F1" w14:textId="77777777" w:rsidR="00BA0CB8" w:rsidRDefault="00BA0CB8" w:rsidP="00A13187">
      <w:pPr>
        <w:rPr>
          <w:lang w:val="x-none" w:eastAsia="x-none"/>
        </w:rPr>
      </w:pPr>
    </w:p>
    <w:p w14:paraId="73F014D8" w14:textId="6C808DA7" w:rsidR="00BA0CB8" w:rsidRDefault="00BA0CB8" w:rsidP="00BA0CB8">
      <w:pPr>
        <w:jc w:val="center"/>
        <w:rPr>
          <w:lang w:val="x-none" w:eastAsia="x-none"/>
        </w:rPr>
      </w:pPr>
      <w:r>
        <w:rPr>
          <w:noProof/>
        </w:rPr>
        <w:drawing>
          <wp:inline distT="0" distB="0" distL="0" distR="0" wp14:anchorId="2E4E3C5B" wp14:editId="06593998">
            <wp:extent cx="2300786" cy="1828800"/>
            <wp:effectExtent l="0" t="0" r="444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08484" cy="1834919"/>
                    </a:xfrm>
                    <a:prstGeom prst="rect">
                      <a:avLst/>
                    </a:prstGeom>
                    <a:noFill/>
                  </pic:spPr>
                </pic:pic>
              </a:graphicData>
            </a:graphic>
          </wp:inline>
        </w:drawing>
      </w:r>
    </w:p>
    <w:p w14:paraId="28033E9B" w14:textId="1710E2BD" w:rsidR="00BA0CB8" w:rsidRPr="00BA0CB8" w:rsidRDefault="00BA0CB8" w:rsidP="00BA0CB8">
      <w:pPr>
        <w:pStyle w:val="Caption"/>
        <w:jc w:val="center"/>
        <w:rPr>
          <w:lang w:val="en-US"/>
        </w:rPr>
      </w:pPr>
      <w:bookmarkStart w:id="11" w:name="_Ref61379618"/>
      <w:r>
        <w:t xml:space="preserve">Figure </w:t>
      </w:r>
      <w:r w:rsidR="008B4364">
        <w:rPr>
          <w:noProof/>
        </w:rPr>
        <w:fldChar w:fldCharType="begin"/>
      </w:r>
      <w:r w:rsidR="008B4364">
        <w:rPr>
          <w:noProof/>
        </w:rPr>
        <w:instrText xml:space="preserve"> SEQ Figure \* ARABIC </w:instrText>
      </w:r>
      <w:r w:rsidR="008B4364">
        <w:rPr>
          <w:noProof/>
        </w:rPr>
        <w:fldChar w:fldCharType="separate"/>
      </w:r>
      <w:r w:rsidR="00244E26">
        <w:rPr>
          <w:noProof/>
        </w:rPr>
        <w:t>2</w:t>
      </w:r>
      <w:r w:rsidR="008B4364">
        <w:rPr>
          <w:noProof/>
        </w:rPr>
        <w:fldChar w:fldCharType="end"/>
      </w:r>
      <w:bookmarkEnd w:id="11"/>
      <w:r>
        <w:rPr>
          <w:lang w:val="en-US"/>
        </w:rPr>
        <w:t>. One example that the repeater is only in the DL beam coverage of SSB#4.</w:t>
      </w:r>
    </w:p>
    <w:p w14:paraId="3BD8DC98" w14:textId="77777777" w:rsidR="00467C7A" w:rsidRPr="00ED5BAE" w:rsidRDefault="00467C7A" w:rsidP="003F1052">
      <w:pPr>
        <w:rPr>
          <w:lang w:eastAsia="x-none"/>
        </w:rPr>
      </w:pPr>
    </w:p>
    <w:p w14:paraId="7C6FC139" w14:textId="77777777" w:rsidR="00CE0D5E" w:rsidRPr="000C45FD" w:rsidRDefault="00141644" w:rsidP="008F1284">
      <w:pPr>
        <w:pStyle w:val="Heading1"/>
        <w:numPr>
          <w:ilvl w:val="0"/>
          <w:numId w:val="1"/>
        </w:numPr>
        <w:rPr>
          <w:rFonts w:ascii="Calibri" w:hAnsi="Calibri"/>
          <w:lang w:eastAsia="zh-CN"/>
        </w:rPr>
      </w:pPr>
      <w:r>
        <w:rPr>
          <w:rFonts w:ascii="Calibri" w:hAnsi="Calibri"/>
        </w:rPr>
        <w:t>Summary</w:t>
      </w:r>
    </w:p>
    <w:p w14:paraId="151EE007" w14:textId="616DD707" w:rsidR="00592ED1" w:rsidRPr="007854A9" w:rsidRDefault="006F7557" w:rsidP="00592ED1">
      <w:pPr>
        <w:adjustRightInd w:val="0"/>
        <w:snapToGrid w:val="0"/>
        <w:spacing w:before="180" w:after="120"/>
        <w:jc w:val="both"/>
      </w:pPr>
      <w:r w:rsidRPr="004D05A7">
        <w:rPr>
          <w:rFonts w:hint="eastAsia"/>
        </w:rPr>
        <w:t xml:space="preserve">In this </w:t>
      </w:r>
      <w:r w:rsidRPr="004D05A7">
        <w:t>paper</w:t>
      </w:r>
      <w:r w:rsidR="005C7F0B">
        <w:t xml:space="preserve">, </w:t>
      </w:r>
      <w:r w:rsidR="00592ED1">
        <w:t xml:space="preserve">we provide our view from the following 4 aspects: </w:t>
      </w:r>
    </w:p>
    <w:p w14:paraId="5C852304" w14:textId="77777777" w:rsidR="00592ED1" w:rsidRDefault="00592ED1" w:rsidP="00305034">
      <w:pPr>
        <w:pStyle w:val="Default"/>
        <w:numPr>
          <w:ilvl w:val="0"/>
          <w:numId w:val="8"/>
        </w:numPr>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Support to dynamic TDD deployment</w:t>
      </w:r>
    </w:p>
    <w:p w14:paraId="7A9D2C50" w14:textId="77777777" w:rsidR="00592ED1" w:rsidRDefault="00592ED1" w:rsidP="00305034">
      <w:pPr>
        <w:pStyle w:val="Default"/>
        <w:numPr>
          <w:ilvl w:val="0"/>
          <w:numId w:val="8"/>
        </w:numPr>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Timing synchronization accuracy for UL signal reception and forwarding in TDD</w:t>
      </w:r>
    </w:p>
    <w:p w14:paraId="7AB9ED6C" w14:textId="77777777" w:rsidR="00592ED1" w:rsidRDefault="00592ED1" w:rsidP="00305034">
      <w:pPr>
        <w:pStyle w:val="Default"/>
        <w:numPr>
          <w:ilvl w:val="0"/>
          <w:numId w:val="8"/>
        </w:numPr>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Ambiguity in channel bandwidth</w:t>
      </w:r>
    </w:p>
    <w:p w14:paraId="49D64BE2" w14:textId="77777777" w:rsidR="00592ED1" w:rsidRDefault="00592ED1" w:rsidP="00305034">
      <w:pPr>
        <w:pStyle w:val="Default"/>
        <w:numPr>
          <w:ilvl w:val="0"/>
          <w:numId w:val="8"/>
        </w:numPr>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Spatial selective forwarding in FR2</w:t>
      </w:r>
    </w:p>
    <w:p w14:paraId="450AC32A" w14:textId="03301125" w:rsidR="00592ED1" w:rsidRDefault="00592ED1" w:rsidP="007854A9">
      <w:pPr>
        <w:adjustRightInd w:val="0"/>
        <w:snapToGrid w:val="0"/>
        <w:spacing w:before="180" w:after="120"/>
        <w:jc w:val="both"/>
      </w:pPr>
      <w:r>
        <w:t>We have the following observation and proposals</w:t>
      </w:r>
    </w:p>
    <w:p w14:paraId="6DC81096" w14:textId="5BBF83FA" w:rsidR="00592ED1" w:rsidRPr="000302A8" w:rsidRDefault="00592ED1" w:rsidP="00592ED1">
      <w:pPr>
        <w:adjustRightInd w:val="0"/>
        <w:snapToGrid w:val="0"/>
        <w:spacing w:before="180" w:after="120"/>
        <w:jc w:val="both"/>
        <w:rPr>
          <w:b/>
          <w:sz w:val="20"/>
          <w:szCs w:val="20"/>
          <w:lang w:eastAsia="x-none"/>
        </w:rPr>
      </w:pPr>
      <w:r w:rsidRPr="000302A8">
        <w:rPr>
          <w:b/>
          <w:sz w:val="20"/>
          <w:szCs w:val="20"/>
          <w:lang w:eastAsia="x-none"/>
        </w:rPr>
        <w:fldChar w:fldCharType="begin"/>
      </w:r>
      <w:r w:rsidRPr="000302A8">
        <w:rPr>
          <w:b/>
          <w:sz w:val="20"/>
          <w:szCs w:val="20"/>
          <w:lang w:eastAsia="x-none"/>
        </w:rPr>
        <w:instrText xml:space="preserve"> REF _Ref61380347 \h  \* MERGEFORMAT </w:instrText>
      </w:r>
      <w:r w:rsidRPr="000302A8">
        <w:rPr>
          <w:b/>
          <w:sz w:val="20"/>
          <w:szCs w:val="20"/>
          <w:lang w:eastAsia="x-none"/>
        </w:rPr>
      </w:r>
      <w:r w:rsidRPr="000302A8">
        <w:rPr>
          <w:b/>
          <w:sz w:val="20"/>
          <w:szCs w:val="20"/>
          <w:lang w:eastAsia="x-none"/>
        </w:rPr>
        <w:fldChar w:fldCharType="separate"/>
      </w:r>
      <w:r w:rsidR="000302A8" w:rsidRPr="006A6E79">
        <w:rPr>
          <w:b/>
          <w:sz w:val="20"/>
          <w:szCs w:val="20"/>
          <w:lang w:eastAsia="x-none"/>
        </w:rPr>
        <w:t xml:space="preserve">Observation 1: </w:t>
      </w:r>
      <w:r w:rsidR="000302A8" w:rsidRPr="006A6E79" w:rsidDel="000302A8">
        <w:rPr>
          <w:b/>
          <w:sz w:val="20"/>
          <w:szCs w:val="20"/>
          <w:lang w:eastAsia="x-none"/>
        </w:rPr>
        <w:t xml:space="preserve">NR repeater has no idea about the </w:t>
      </w:r>
      <w:r w:rsidR="000302A8" w:rsidRPr="006A6E79">
        <w:rPr>
          <w:b/>
          <w:sz w:val="20"/>
          <w:szCs w:val="20"/>
          <w:lang w:eastAsia="x-none"/>
        </w:rPr>
        <w:t xml:space="preserve">UE-specific information (e.g., SFI or DCI) </w:t>
      </w:r>
      <w:r w:rsidR="000302A8" w:rsidRPr="006A6E79" w:rsidDel="000302A8">
        <w:rPr>
          <w:b/>
          <w:sz w:val="20"/>
          <w:szCs w:val="20"/>
          <w:lang w:eastAsia="x-none"/>
        </w:rPr>
        <w:t xml:space="preserve">that </w:t>
      </w:r>
      <w:r w:rsidR="000302A8" w:rsidRPr="006A6E79">
        <w:rPr>
          <w:b/>
          <w:sz w:val="20"/>
          <w:szCs w:val="20"/>
          <w:lang w:eastAsia="x-none"/>
        </w:rPr>
        <w:t>may overwrite the static UL/DL configuration in SIB.</w:t>
      </w:r>
      <w:r w:rsidRPr="000302A8">
        <w:rPr>
          <w:b/>
          <w:sz w:val="20"/>
          <w:szCs w:val="20"/>
          <w:lang w:eastAsia="x-none"/>
        </w:rPr>
        <w:fldChar w:fldCharType="end"/>
      </w:r>
      <w:r w:rsidRPr="000302A8">
        <w:rPr>
          <w:b/>
          <w:sz w:val="20"/>
          <w:szCs w:val="20"/>
          <w:lang w:eastAsia="x-none"/>
        </w:rPr>
        <w:t xml:space="preserve"> </w:t>
      </w:r>
    </w:p>
    <w:p w14:paraId="2F314C58" w14:textId="21FFA66D" w:rsidR="00592ED1" w:rsidRPr="000302A8" w:rsidRDefault="00592ED1" w:rsidP="00592ED1">
      <w:pPr>
        <w:adjustRightInd w:val="0"/>
        <w:snapToGrid w:val="0"/>
        <w:spacing w:before="180" w:after="120"/>
        <w:jc w:val="both"/>
        <w:rPr>
          <w:b/>
          <w:sz w:val="20"/>
          <w:szCs w:val="20"/>
          <w:lang w:eastAsia="x-none"/>
        </w:rPr>
      </w:pPr>
      <w:r w:rsidRPr="000302A8">
        <w:rPr>
          <w:b/>
          <w:sz w:val="20"/>
          <w:szCs w:val="20"/>
          <w:lang w:eastAsia="x-none"/>
        </w:rPr>
        <w:fldChar w:fldCharType="begin"/>
      </w:r>
      <w:r w:rsidRPr="000302A8">
        <w:rPr>
          <w:b/>
          <w:sz w:val="20"/>
          <w:szCs w:val="20"/>
          <w:lang w:eastAsia="x-none"/>
        </w:rPr>
        <w:instrText xml:space="preserve"> REF _Ref61380359 \h  \* MERGEFORMAT </w:instrText>
      </w:r>
      <w:r w:rsidRPr="000302A8">
        <w:rPr>
          <w:b/>
          <w:sz w:val="20"/>
          <w:szCs w:val="20"/>
          <w:lang w:eastAsia="x-none"/>
        </w:rPr>
      </w:r>
      <w:r w:rsidRPr="000302A8">
        <w:rPr>
          <w:b/>
          <w:sz w:val="20"/>
          <w:szCs w:val="20"/>
          <w:lang w:eastAsia="x-none"/>
        </w:rPr>
        <w:fldChar w:fldCharType="separate"/>
      </w:r>
      <w:r w:rsidR="000302A8" w:rsidRPr="006A6E79">
        <w:rPr>
          <w:b/>
          <w:sz w:val="20"/>
          <w:szCs w:val="20"/>
          <w:lang w:eastAsia="x-none"/>
        </w:rPr>
        <w:t>Proposal 1: RAN4 to discuss how to enable NR repeaters to get the SFI and scheduling DCI information for dynamic TDD deployments.</w:t>
      </w:r>
      <w:r w:rsidRPr="000302A8">
        <w:rPr>
          <w:b/>
          <w:sz w:val="20"/>
          <w:szCs w:val="20"/>
          <w:lang w:eastAsia="x-none"/>
        </w:rPr>
        <w:fldChar w:fldCharType="end"/>
      </w:r>
    </w:p>
    <w:p w14:paraId="6B7462C4" w14:textId="241CE7B5" w:rsidR="00592ED1" w:rsidRPr="000302A8" w:rsidRDefault="00592ED1" w:rsidP="007854A9">
      <w:pPr>
        <w:adjustRightInd w:val="0"/>
        <w:snapToGrid w:val="0"/>
        <w:spacing w:before="180" w:after="120"/>
        <w:jc w:val="both"/>
        <w:rPr>
          <w:b/>
          <w:sz w:val="20"/>
          <w:szCs w:val="20"/>
          <w:lang w:eastAsia="x-none"/>
        </w:rPr>
      </w:pPr>
    </w:p>
    <w:p w14:paraId="2B30A9B9" w14:textId="67A0665B" w:rsidR="00592ED1" w:rsidRPr="000302A8" w:rsidRDefault="00592ED1" w:rsidP="007854A9">
      <w:pPr>
        <w:adjustRightInd w:val="0"/>
        <w:snapToGrid w:val="0"/>
        <w:spacing w:before="180" w:after="120"/>
        <w:jc w:val="both"/>
        <w:rPr>
          <w:b/>
          <w:sz w:val="20"/>
          <w:szCs w:val="20"/>
          <w:lang w:eastAsia="x-none"/>
        </w:rPr>
      </w:pPr>
      <w:r w:rsidRPr="000302A8">
        <w:rPr>
          <w:b/>
          <w:sz w:val="20"/>
          <w:szCs w:val="20"/>
          <w:lang w:eastAsia="x-none"/>
        </w:rPr>
        <w:fldChar w:fldCharType="begin"/>
      </w:r>
      <w:r w:rsidRPr="000302A8">
        <w:rPr>
          <w:b/>
          <w:sz w:val="20"/>
          <w:szCs w:val="20"/>
          <w:lang w:eastAsia="x-none"/>
        </w:rPr>
        <w:instrText xml:space="preserve"> REF _Ref61380349 \h  \* MERGEFORMAT </w:instrText>
      </w:r>
      <w:r w:rsidRPr="000302A8">
        <w:rPr>
          <w:b/>
          <w:sz w:val="20"/>
          <w:szCs w:val="20"/>
          <w:lang w:eastAsia="x-none"/>
        </w:rPr>
      </w:r>
      <w:r w:rsidRPr="000302A8">
        <w:rPr>
          <w:b/>
          <w:sz w:val="20"/>
          <w:szCs w:val="20"/>
          <w:lang w:eastAsia="x-none"/>
        </w:rPr>
        <w:fldChar w:fldCharType="separate"/>
      </w:r>
      <w:r w:rsidR="000302A8" w:rsidRPr="006A6E79">
        <w:rPr>
          <w:b/>
          <w:sz w:val="20"/>
          <w:szCs w:val="20"/>
          <w:lang w:eastAsia="x-none"/>
        </w:rPr>
        <w:t>Observation 2: How the repeater determines the starting time for UL transmission is not clear.</w:t>
      </w:r>
      <w:r w:rsidRPr="000302A8">
        <w:rPr>
          <w:b/>
          <w:sz w:val="20"/>
          <w:szCs w:val="20"/>
          <w:lang w:eastAsia="x-none"/>
        </w:rPr>
        <w:fldChar w:fldCharType="end"/>
      </w:r>
    </w:p>
    <w:p w14:paraId="77424AF9" w14:textId="0F83AB32" w:rsidR="00592ED1" w:rsidRPr="000302A8" w:rsidRDefault="00592ED1" w:rsidP="00592ED1">
      <w:pPr>
        <w:adjustRightInd w:val="0"/>
        <w:snapToGrid w:val="0"/>
        <w:spacing w:before="180" w:after="120"/>
        <w:jc w:val="both"/>
        <w:rPr>
          <w:b/>
          <w:sz w:val="20"/>
          <w:szCs w:val="20"/>
          <w:lang w:eastAsia="x-none"/>
        </w:rPr>
      </w:pPr>
      <w:r w:rsidRPr="000302A8">
        <w:rPr>
          <w:b/>
          <w:sz w:val="20"/>
          <w:szCs w:val="20"/>
          <w:lang w:eastAsia="x-none"/>
        </w:rPr>
        <w:fldChar w:fldCharType="begin"/>
      </w:r>
      <w:r w:rsidRPr="000302A8">
        <w:rPr>
          <w:b/>
          <w:sz w:val="20"/>
          <w:szCs w:val="20"/>
          <w:lang w:eastAsia="x-none"/>
        </w:rPr>
        <w:instrText xml:space="preserve"> REF _Ref61380351 \h  \* MERGEFORMAT </w:instrText>
      </w:r>
      <w:r w:rsidRPr="000302A8">
        <w:rPr>
          <w:b/>
          <w:sz w:val="20"/>
          <w:szCs w:val="20"/>
          <w:lang w:eastAsia="x-none"/>
        </w:rPr>
      </w:r>
      <w:r w:rsidRPr="000302A8">
        <w:rPr>
          <w:b/>
          <w:sz w:val="20"/>
          <w:szCs w:val="20"/>
          <w:lang w:eastAsia="x-none"/>
        </w:rPr>
        <w:fldChar w:fldCharType="separate"/>
      </w:r>
      <w:r w:rsidR="000302A8" w:rsidRPr="006A6E79">
        <w:rPr>
          <w:b/>
          <w:sz w:val="20"/>
          <w:szCs w:val="20"/>
          <w:lang w:eastAsia="x-none"/>
        </w:rPr>
        <w:t>Observation 3: How the repeater determines the starting time and duration for UL signal listening is not clear.</w:t>
      </w:r>
      <w:r w:rsidRPr="000302A8">
        <w:rPr>
          <w:b/>
          <w:sz w:val="20"/>
          <w:szCs w:val="20"/>
          <w:lang w:eastAsia="x-none"/>
        </w:rPr>
        <w:fldChar w:fldCharType="end"/>
      </w:r>
      <w:r w:rsidRPr="000302A8">
        <w:rPr>
          <w:b/>
          <w:sz w:val="20"/>
          <w:szCs w:val="20"/>
          <w:lang w:eastAsia="x-none"/>
        </w:rPr>
        <w:t xml:space="preserve"> </w:t>
      </w:r>
    </w:p>
    <w:p w14:paraId="6695AFB5" w14:textId="69CEB055" w:rsidR="00592ED1" w:rsidRPr="000302A8" w:rsidRDefault="00592ED1" w:rsidP="00592ED1">
      <w:pPr>
        <w:adjustRightInd w:val="0"/>
        <w:snapToGrid w:val="0"/>
        <w:spacing w:before="180" w:after="120"/>
        <w:jc w:val="both"/>
        <w:rPr>
          <w:b/>
          <w:sz w:val="20"/>
          <w:szCs w:val="20"/>
          <w:lang w:eastAsia="x-none"/>
        </w:rPr>
      </w:pPr>
      <w:r w:rsidRPr="000302A8">
        <w:rPr>
          <w:b/>
          <w:sz w:val="20"/>
          <w:szCs w:val="20"/>
          <w:lang w:eastAsia="x-none"/>
        </w:rPr>
        <w:fldChar w:fldCharType="begin"/>
      </w:r>
      <w:r w:rsidRPr="000302A8">
        <w:rPr>
          <w:b/>
          <w:sz w:val="20"/>
          <w:szCs w:val="20"/>
          <w:lang w:eastAsia="x-none"/>
        </w:rPr>
        <w:instrText xml:space="preserve"> REF _Ref61380361 \h  \* MERGEFORMAT </w:instrText>
      </w:r>
      <w:r w:rsidRPr="000302A8">
        <w:rPr>
          <w:b/>
          <w:sz w:val="20"/>
          <w:szCs w:val="20"/>
          <w:lang w:eastAsia="x-none"/>
        </w:rPr>
      </w:r>
      <w:r w:rsidRPr="000302A8">
        <w:rPr>
          <w:b/>
          <w:sz w:val="20"/>
          <w:szCs w:val="20"/>
          <w:lang w:eastAsia="x-none"/>
        </w:rPr>
        <w:fldChar w:fldCharType="separate"/>
      </w:r>
      <w:r w:rsidR="000302A8" w:rsidRPr="006A6E79">
        <w:rPr>
          <w:b/>
          <w:sz w:val="20"/>
          <w:szCs w:val="20"/>
          <w:lang w:eastAsia="x-none"/>
        </w:rPr>
        <w:t xml:space="preserve">Proposal 2: RAN4 to discuss how </w:t>
      </w:r>
      <w:r w:rsidR="000302A8" w:rsidRPr="006A6E79" w:rsidDel="000302A8">
        <w:rPr>
          <w:b/>
          <w:sz w:val="20"/>
          <w:szCs w:val="20"/>
          <w:lang w:eastAsia="x-none"/>
        </w:rPr>
        <w:t xml:space="preserve">to </w:t>
      </w:r>
      <w:r w:rsidR="000302A8" w:rsidRPr="006A6E79">
        <w:rPr>
          <w:b/>
          <w:sz w:val="20"/>
          <w:szCs w:val="20"/>
          <w:lang w:eastAsia="x-none"/>
        </w:rPr>
        <w:t>the repeater determines the starting time for UL transmission as well as the starting time and duration for UL signal</w:t>
      </w:r>
      <w:r w:rsidR="000302A8" w:rsidRPr="006A6E79">
        <w:rPr>
          <w:rFonts w:cstheme="minorHAnsi"/>
          <w:b/>
          <w:sz w:val="20"/>
          <w:szCs w:val="20"/>
          <w:lang w:eastAsia="x-none"/>
        </w:rPr>
        <w:t xml:space="preserve"> </w:t>
      </w:r>
      <w:r w:rsidR="000302A8" w:rsidRPr="006A6E79">
        <w:rPr>
          <w:rFonts w:cstheme="minorHAnsi"/>
          <w:b/>
          <w:sz w:val="20"/>
          <w:szCs w:val="20"/>
        </w:rPr>
        <w:t>listening.</w:t>
      </w:r>
      <w:r w:rsidRPr="000302A8">
        <w:rPr>
          <w:b/>
          <w:sz w:val="20"/>
          <w:szCs w:val="20"/>
          <w:lang w:eastAsia="x-none"/>
        </w:rPr>
        <w:fldChar w:fldCharType="end"/>
      </w:r>
    </w:p>
    <w:p w14:paraId="7F2EE5DD" w14:textId="77777777" w:rsidR="00592ED1" w:rsidRPr="000302A8" w:rsidRDefault="00592ED1" w:rsidP="00592ED1">
      <w:pPr>
        <w:adjustRightInd w:val="0"/>
        <w:snapToGrid w:val="0"/>
        <w:spacing w:before="180" w:after="120"/>
        <w:jc w:val="both"/>
        <w:rPr>
          <w:b/>
          <w:sz w:val="20"/>
          <w:szCs w:val="20"/>
          <w:lang w:eastAsia="x-none"/>
        </w:rPr>
      </w:pPr>
    </w:p>
    <w:p w14:paraId="30F627B3" w14:textId="394FA97C" w:rsidR="00592ED1" w:rsidRPr="000302A8" w:rsidRDefault="00592ED1" w:rsidP="00592ED1">
      <w:pPr>
        <w:adjustRightInd w:val="0"/>
        <w:snapToGrid w:val="0"/>
        <w:spacing w:before="180" w:after="120"/>
        <w:jc w:val="both"/>
        <w:rPr>
          <w:b/>
          <w:sz w:val="20"/>
          <w:szCs w:val="20"/>
          <w:lang w:eastAsia="x-none"/>
        </w:rPr>
      </w:pPr>
      <w:r w:rsidRPr="000302A8">
        <w:rPr>
          <w:b/>
          <w:sz w:val="20"/>
          <w:szCs w:val="20"/>
          <w:lang w:eastAsia="x-none"/>
        </w:rPr>
        <w:fldChar w:fldCharType="begin"/>
      </w:r>
      <w:r w:rsidRPr="000302A8">
        <w:rPr>
          <w:b/>
          <w:sz w:val="20"/>
          <w:szCs w:val="20"/>
          <w:lang w:eastAsia="x-none"/>
        </w:rPr>
        <w:instrText xml:space="preserve"> REF _Ref61380352 \h  \* MERGEFORMAT </w:instrText>
      </w:r>
      <w:r w:rsidRPr="000302A8">
        <w:rPr>
          <w:b/>
          <w:sz w:val="20"/>
          <w:szCs w:val="20"/>
          <w:lang w:eastAsia="x-none"/>
        </w:rPr>
      </w:r>
      <w:r w:rsidRPr="000302A8">
        <w:rPr>
          <w:b/>
          <w:sz w:val="20"/>
          <w:szCs w:val="20"/>
          <w:lang w:eastAsia="x-none"/>
        </w:rPr>
        <w:fldChar w:fldCharType="separate"/>
      </w:r>
      <w:r w:rsidR="000302A8" w:rsidRPr="006A6E79">
        <w:rPr>
          <w:b/>
          <w:sz w:val="20"/>
          <w:szCs w:val="20"/>
          <w:lang w:eastAsia="x-none"/>
        </w:rPr>
        <w:t xml:space="preserve">Observation 4: It is not clear whether an NR Repeater </w:t>
      </w:r>
      <w:r w:rsidR="000302A8" w:rsidRPr="006A6E79" w:rsidDel="000302A8">
        <w:rPr>
          <w:b/>
          <w:sz w:val="20"/>
          <w:szCs w:val="20"/>
          <w:lang w:eastAsia="x-none"/>
        </w:rPr>
        <w:t>does not have the knowledge about</w:t>
      </w:r>
      <w:r w:rsidR="000302A8" w:rsidRPr="006A6E79">
        <w:rPr>
          <w:b/>
          <w:sz w:val="20"/>
          <w:szCs w:val="20"/>
          <w:lang w:eastAsia="x-none"/>
        </w:rPr>
        <w:t xml:space="preserve">is able to acquire </w:t>
      </w:r>
      <w:r w:rsidR="000302A8" w:rsidRPr="006A6E79">
        <w:rPr>
          <w:b/>
          <w:sz w:val="20"/>
          <w:szCs w:val="20"/>
        </w:rPr>
        <w:t>the real CBW signaled through dedicated RRC message to UE.</w:t>
      </w:r>
      <w:r w:rsidRPr="000302A8">
        <w:rPr>
          <w:b/>
          <w:sz w:val="20"/>
          <w:szCs w:val="20"/>
          <w:lang w:eastAsia="x-none"/>
        </w:rPr>
        <w:fldChar w:fldCharType="end"/>
      </w:r>
      <w:r w:rsidRPr="000302A8">
        <w:rPr>
          <w:b/>
          <w:sz w:val="20"/>
          <w:szCs w:val="20"/>
          <w:lang w:eastAsia="x-none"/>
        </w:rPr>
        <w:t xml:space="preserve"> </w:t>
      </w:r>
    </w:p>
    <w:p w14:paraId="6E5DCCA0" w14:textId="06A3189D" w:rsidR="00592ED1" w:rsidRPr="000302A8" w:rsidRDefault="00592ED1" w:rsidP="00592ED1">
      <w:pPr>
        <w:adjustRightInd w:val="0"/>
        <w:snapToGrid w:val="0"/>
        <w:spacing w:before="180" w:after="120"/>
        <w:jc w:val="both"/>
        <w:rPr>
          <w:b/>
          <w:sz w:val="20"/>
          <w:szCs w:val="20"/>
          <w:lang w:eastAsia="x-none"/>
        </w:rPr>
      </w:pPr>
      <w:r w:rsidRPr="000302A8">
        <w:rPr>
          <w:b/>
          <w:sz w:val="20"/>
          <w:szCs w:val="20"/>
          <w:lang w:eastAsia="x-none"/>
        </w:rPr>
        <w:fldChar w:fldCharType="begin"/>
      </w:r>
      <w:r w:rsidRPr="000302A8">
        <w:rPr>
          <w:b/>
          <w:sz w:val="20"/>
          <w:szCs w:val="20"/>
          <w:lang w:eastAsia="x-none"/>
        </w:rPr>
        <w:instrText xml:space="preserve"> REF _Ref61380362 \h  \* MERGEFORMAT </w:instrText>
      </w:r>
      <w:r w:rsidRPr="000302A8">
        <w:rPr>
          <w:b/>
          <w:sz w:val="20"/>
          <w:szCs w:val="20"/>
          <w:lang w:eastAsia="x-none"/>
        </w:rPr>
      </w:r>
      <w:r w:rsidRPr="000302A8">
        <w:rPr>
          <w:b/>
          <w:sz w:val="20"/>
          <w:szCs w:val="20"/>
          <w:lang w:eastAsia="x-none"/>
        </w:rPr>
        <w:fldChar w:fldCharType="separate"/>
      </w:r>
      <w:r w:rsidR="000302A8" w:rsidRPr="006A6E79">
        <w:rPr>
          <w:b/>
          <w:sz w:val="20"/>
          <w:szCs w:val="20"/>
          <w:lang w:eastAsia="x-none"/>
        </w:rPr>
        <w:t xml:space="preserve">Proposal 3: RAN4 to discuss how an NR repeater gets the information to the actual CBW used by </w:t>
      </w:r>
      <w:r w:rsidR="000302A8" w:rsidRPr="006A6E79">
        <w:rPr>
          <w:b/>
          <w:sz w:val="20"/>
          <w:szCs w:val="20"/>
        </w:rPr>
        <w:t>the gNB.</w:t>
      </w:r>
      <w:r w:rsidRPr="000302A8">
        <w:rPr>
          <w:b/>
          <w:sz w:val="20"/>
          <w:szCs w:val="20"/>
          <w:lang w:eastAsia="x-none"/>
        </w:rPr>
        <w:fldChar w:fldCharType="end"/>
      </w:r>
    </w:p>
    <w:p w14:paraId="0B82B967" w14:textId="3A00E7E4" w:rsidR="00592ED1" w:rsidRPr="000302A8" w:rsidRDefault="00592ED1" w:rsidP="007854A9">
      <w:pPr>
        <w:adjustRightInd w:val="0"/>
        <w:snapToGrid w:val="0"/>
        <w:spacing w:before="180" w:after="120"/>
        <w:jc w:val="both"/>
        <w:rPr>
          <w:b/>
          <w:sz w:val="20"/>
          <w:szCs w:val="20"/>
          <w:lang w:eastAsia="x-none"/>
        </w:rPr>
      </w:pPr>
    </w:p>
    <w:p w14:paraId="6FD2A595" w14:textId="5FFBAE21" w:rsidR="00592ED1" w:rsidRPr="000302A8" w:rsidRDefault="00592ED1" w:rsidP="00592ED1">
      <w:pPr>
        <w:adjustRightInd w:val="0"/>
        <w:snapToGrid w:val="0"/>
        <w:spacing w:before="180" w:after="120"/>
        <w:jc w:val="both"/>
        <w:rPr>
          <w:b/>
          <w:sz w:val="20"/>
          <w:szCs w:val="20"/>
          <w:lang w:eastAsia="x-none"/>
        </w:rPr>
      </w:pPr>
      <w:r w:rsidRPr="000302A8">
        <w:rPr>
          <w:b/>
          <w:sz w:val="20"/>
          <w:szCs w:val="20"/>
          <w:lang w:eastAsia="x-none"/>
        </w:rPr>
        <w:fldChar w:fldCharType="begin"/>
      </w:r>
      <w:r w:rsidRPr="000302A8">
        <w:rPr>
          <w:b/>
          <w:sz w:val="20"/>
          <w:szCs w:val="20"/>
          <w:lang w:eastAsia="x-none"/>
        </w:rPr>
        <w:instrText xml:space="preserve"> REF _Ref61380354 \h  \* MERGEFORMAT </w:instrText>
      </w:r>
      <w:r w:rsidRPr="000302A8">
        <w:rPr>
          <w:b/>
          <w:sz w:val="20"/>
          <w:szCs w:val="20"/>
          <w:lang w:eastAsia="x-none"/>
        </w:rPr>
      </w:r>
      <w:r w:rsidRPr="000302A8">
        <w:rPr>
          <w:b/>
          <w:sz w:val="20"/>
          <w:szCs w:val="20"/>
          <w:lang w:eastAsia="x-none"/>
        </w:rPr>
        <w:fldChar w:fldCharType="separate"/>
      </w:r>
      <w:r w:rsidR="000302A8" w:rsidRPr="006A6E79">
        <w:rPr>
          <w:b/>
          <w:sz w:val="20"/>
          <w:szCs w:val="20"/>
          <w:lang w:eastAsia="x-none"/>
        </w:rPr>
        <w:t xml:space="preserve">Observation 5: The repeater may be only in the coverage of a specific DL Tx beam in FR2, but it is not clear whether the repeater </w:t>
      </w:r>
      <w:r w:rsidR="000302A8" w:rsidRPr="006A6E79" w:rsidDel="000302A8">
        <w:rPr>
          <w:b/>
          <w:sz w:val="20"/>
          <w:szCs w:val="20"/>
          <w:lang w:eastAsia="x-none"/>
        </w:rPr>
        <w:t xml:space="preserve">has no idea </w:t>
      </w:r>
      <w:r w:rsidR="000302A8" w:rsidRPr="006A6E79">
        <w:rPr>
          <w:b/>
          <w:sz w:val="20"/>
          <w:szCs w:val="20"/>
          <w:lang w:eastAsia="x-none"/>
        </w:rPr>
        <w:t>is able to identify when the DL</w:t>
      </w:r>
      <w:r w:rsidR="000302A8" w:rsidRPr="006A6E79">
        <w:rPr>
          <w:b/>
          <w:sz w:val="20"/>
          <w:szCs w:val="20"/>
        </w:rPr>
        <w:t xml:space="preserve"> traffic will be transmitted along with </w:t>
      </w:r>
      <w:r w:rsidR="000302A8" w:rsidRPr="006A6E79" w:rsidDel="000302A8">
        <w:rPr>
          <w:b/>
          <w:sz w:val="20"/>
          <w:szCs w:val="20"/>
        </w:rPr>
        <w:t xml:space="preserve">that </w:t>
      </w:r>
      <w:r w:rsidR="000302A8" w:rsidRPr="006A6E79">
        <w:rPr>
          <w:b/>
          <w:sz w:val="20"/>
          <w:szCs w:val="20"/>
        </w:rPr>
        <w:t>the Tx beam direction.</w:t>
      </w:r>
      <w:r w:rsidRPr="000302A8">
        <w:rPr>
          <w:b/>
          <w:sz w:val="20"/>
          <w:szCs w:val="20"/>
          <w:lang w:eastAsia="x-none"/>
        </w:rPr>
        <w:fldChar w:fldCharType="end"/>
      </w:r>
      <w:r w:rsidRPr="000302A8">
        <w:rPr>
          <w:b/>
          <w:sz w:val="20"/>
          <w:szCs w:val="20"/>
          <w:lang w:eastAsia="x-none"/>
        </w:rPr>
        <w:t xml:space="preserve"> </w:t>
      </w:r>
    </w:p>
    <w:p w14:paraId="4D3CCE1A" w14:textId="555411F0" w:rsidR="0094768B" w:rsidRDefault="00592ED1" w:rsidP="00592ED1">
      <w:pPr>
        <w:adjustRightInd w:val="0"/>
        <w:snapToGrid w:val="0"/>
        <w:spacing w:before="180" w:after="120"/>
        <w:jc w:val="both"/>
        <w:rPr>
          <w:b/>
          <w:sz w:val="20"/>
          <w:szCs w:val="20"/>
          <w:lang w:eastAsia="x-none"/>
        </w:rPr>
      </w:pPr>
      <w:r w:rsidRPr="000302A8">
        <w:rPr>
          <w:b/>
          <w:sz w:val="20"/>
          <w:szCs w:val="20"/>
          <w:lang w:eastAsia="x-none"/>
        </w:rPr>
        <w:fldChar w:fldCharType="begin"/>
      </w:r>
      <w:r w:rsidRPr="000302A8">
        <w:rPr>
          <w:b/>
          <w:sz w:val="20"/>
          <w:szCs w:val="20"/>
          <w:lang w:eastAsia="x-none"/>
        </w:rPr>
        <w:instrText xml:space="preserve"> REF _Ref61380364 \h  \* MERGEFORMAT </w:instrText>
      </w:r>
      <w:r w:rsidRPr="000302A8">
        <w:rPr>
          <w:b/>
          <w:sz w:val="20"/>
          <w:szCs w:val="20"/>
          <w:lang w:eastAsia="x-none"/>
        </w:rPr>
      </w:r>
      <w:r w:rsidRPr="000302A8">
        <w:rPr>
          <w:b/>
          <w:sz w:val="20"/>
          <w:szCs w:val="20"/>
          <w:lang w:eastAsia="x-none"/>
        </w:rPr>
        <w:fldChar w:fldCharType="separate"/>
      </w:r>
      <w:r w:rsidR="000302A8" w:rsidRPr="006A6E79">
        <w:rPr>
          <w:b/>
          <w:sz w:val="20"/>
          <w:szCs w:val="20"/>
          <w:lang w:eastAsia="x-none"/>
        </w:rPr>
        <w:t>Proposal 4: RAN4 to study how to inform repeater on which slot to forward or not to forward in FR2.</w:t>
      </w:r>
      <w:r w:rsidRPr="000302A8">
        <w:rPr>
          <w:b/>
          <w:sz w:val="20"/>
          <w:szCs w:val="20"/>
          <w:lang w:eastAsia="x-none"/>
        </w:rPr>
        <w:fldChar w:fldCharType="end"/>
      </w:r>
    </w:p>
    <w:p w14:paraId="0BA18A8F" w14:textId="77777777" w:rsidR="00D8609D" w:rsidRDefault="00D8609D" w:rsidP="00592ED1">
      <w:pPr>
        <w:adjustRightInd w:val="0"/>
        <w:snapToGrid w:val="0"/>
        <w:spacing w:before="180" w:after="120"/>
        <w:jc w:val="both"/>
        <w:rPr>
          <w:b/>
          <w:sz w:val="20"/>
          <w:szCs w:val="20"/>
          <w:lang w:eastAsia="x-none"/>
        </w:rPr>
      </w:pPr>
    </w:p>
    <w:p w14:paraId="4F4D46B9" w14:textId="6DFEC65B" w:rsidR="00D8609D" w:rsidRPr="000302A8" w:rsidRDefault="00D8609D" w:rsidP="00592ED1">
      <w:pPr>
        <w:adjustRightInd w:val="0"/>
        <w:snapToGrid w:val="0"/>
        <w:spacing w:before="180" w:after="120"/>
        <w:jc w:val="both"/>
        <w:rPr>
          <w:b/>
          <w:sz w:val="20"/>
          <w:szCs w:val="20"/>
          <w:lang w:eastAsia="x-none"/>
        </w:rPr>
      </w:pPr>
      <w:r>
        <w:rPr>
          <w:b/>
          <w:sz w:val="20"/>
          <w:szCs w:val="20"/>
          <w:lang w:eastAsia="x-none"/>
        </w:rPr>
        <w:t>Proposal 5: it is proposed to consider the above while defining the workplan for this work item.</w:t>
      </w:r>
    </w:p>
    <w:p w14:paraId="2E96BB97" w14:textId="77777777" w:rsidR="00842EE0" w:rsidRDefault="00842EE0" w:rsidP="008F1284">
      <w:pPr>
        <w:pStyle w:val="Heading1"/>
        <w:numPr>
          <w:ilvl w:val="0"/>
          <w:numId w:val="1"/>
        </w:numPr>
        <w:rPr>
          <w:rFonts w:ascii="Calibri" w:hAnsi="Calibri"/>
        </w:rPr>
      </w:pPr>
      <w:r w:rsidRPr="00842EE0">
        <w:rPr>
          <w:rFonts w:ascii="Calibri" w:hAnsi="Calibri" w:hint="eastAsia"/>
        </w:rPr>
        <w:t>Reference</w:t>
      </w:r>
    </w:p>
    <w:p w14:paraId="780452EE" w14:textId="452C0744" w:rsidR="003C022F" w:rsidRDefault="007854A9" w:rsidP="007854A9">
      <w:pPr>
        <w:overflowPunct w:val="0"/>
        <w:autoSpaceDE w:val="0"/>
        <w:autoSpaceDN w:val="0"/>
        <w:adjustRightInd w:val="0"/>
        <w:textAlignment w:val="baseline"/>
        <w:rPr>
          <w:sz w:val="20"/>
          <w:lang w:eastAsia="ko-KR"/>
        </w:rPr>
      </w:pPr>
      <w:r>
        <w:rPr>
          <w:sz w:val="20"/>
          <w:lang w:eastAsia="ko-KR"/>
        </w:rPr>
        <w:t xml:space="preserve">[1] </w:t>
      </w:r>
      <w:r w:rsidRPr="007854A9">
        <w:rPr>
          <w:sz w:val="20"/>
          <w:lang w:eastAsia="ko-KR"/>
        </w:rPr>
        <w:t>RP-202927</w:t>
      </w:r>
      <w:r>
        <w:rPr>
          <w:sz w:val="20"/>
          <w:lang w:eastAsia="ko-KR"/>
        </w:rPr>
        <w:t>, “</w:t>
      </w:r>
      <w:r w:rsidRPr="007854A9">
        <w:rPr>
          <w:sz w:val="20"/>
          <w:lang w:eastAsia="ko-KR"/>
        </w:rPr>
        <w:t>New WID proposal for NR Repeaters</w:t>
      </w:r>
      <w:r>
        <w:rPr>
          <w:sz w:val="20"/>
          <w:lang w:eastAsia="ko-KR"/>
        </w:rPr>
        <w:t>”,</w:t>
      </w:r>
      <w:r w:rsidRPr="007854A9">
        <w:rPr>
          <w:sz w:val="20"/>
          <w:lang w:eastAsia="ko-KR"/>
        </w:rPr>
        <w:tab/>
        <w:t>QUALCOMM Europe Inc. - Spain</w:t>
      </w:r>
    </w:p>
    <w:p w14:paraId="630089AC" w14:textId="77777777" w:rsidR="009546A5" w:rsidRDefault="009546A5">
      <w:pPr>
        <w:overflowPunct w:val="0"/>
        <w:autoSpaceDE w:val="0"/>
        <w:autoSpaceDN w:val="0"/>
        <w:adjustRightInd w:val="0"/>
        <w:textAlignment w:val="baseline"/>
        <w:rPr>
          <w:sz w:val="20"/>
          <w:lang w:eastAsia="ko-KR"/>
        </w:rPr>
      </w:pPr>
    </w:p>
    <w:sectPr w:rsidR="009546A5"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1E72B2" w14:textId="77777777" w:rsidR="0075725A" w:rsidRDefault="0075725A">
      <w:r>
        <w:separator/>
      </w:r>
    </w:p>
  </w:endnote>
  <w:endnote w:type="continuationSeparator" w:id="0">
    <w:p w14:paraId="24ACDA45" w14:textId="77777777" w:rsidR="0075725A" w:rsidRDefault="00757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微軟正黑體">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DB4A8B" w14:textId="77777777" w:rsidR="0075725A" w:rsidRDefault="0075725A">
      <w:r>
        <w:separator/>
      </w:r>
    </w:p>
  </w:footnote>
  <w:footnote w:type="continuationSeparator" w:id="0">
    <w:p w14:paraId="349D6013" w14:textId="77777777" w:rsidR="0075725A" w:rsidRDefault="007572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B3AE6"/>
    <w:multiLevelType w:val="hybridMultilevel"/>
    <w:tmpl w:val="9DF2E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51090B"/>
    <w:multiLevelType w:val="hybridMultilevel"/>
    <w:tmpl w:val="1C7AC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E090234"/>
    <w:multiLevelType w:val="hybridMultilevel"/>
    <w:tmpl w:val="68E804A8"/>
    <w:lvl w:ilvl="0" w:tplc="4F26DB5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9"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9"/>
  </w:num>
  <w:num w:numId="2">
    <w:abstractNumId w:val="5"/>
  </w:num>
  <w:num w:numId="3">
    <w:abstractNumId w:val="1"/>
  </w:num>
  <w:num w:numId="4">
    <w:abstractNumId w:val="0"/>
  </w:num>
  <w:num w:numId="5">
    <w:abstractNumId w:val="4"/>
  </w:num>
  <w:num w:numId="6">
    <w:abstractNumId w:val="8"/>
  </w:num>
  <w:num w:numId="7">
    <w:abstractNumId w:val="6"/>
  </w:num>
  <w:num w:numId="8">
    <w:abstractNumId w:val="3"/>
  </w:num>
  <w:num w:numId="9">
    <w:abstractNumId w:val="7"/>
  </w:num>
  <w:num w:numId="10">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0A0"/>
    <w:rsid w:val="0000719E"/>
    <w:rsid w:val="000074C4"/>
    <w:rsid w:val="00010086"/>
    <w:rsid w:val="00010823"/>
    <w:rsid w:val="00010D4A"/>
    <w:rsid w:val="000116F3"/>
    <w:rsid w:val="00011779"/>
    <w:rsid w:val="00011868"/>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0925"/>
    <w:rsid w:val="00020ADB"/>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2A8"/>
    <w:rsid w:val="00030972"/>
    <w:rsid w:val="00030F5E"/>
    <w:rsid w:val="00030FB4"/>
    <w:rsid w:val="00031536"/>
    <w:rsid w:val="00031924"/>
    <w:rsid w:val="0003194C"/>
    <w:rsid w:val="000321B5"/>
    <w:rsid w:val="000322AE"/>
    <w:rsid w:val="00032920"/>
    <w:rsid w:val="000329E1"/>
    <w:rsid w:val="00032EFF"/>
    <w:rsid w:val="00033135"/>
    <w:rsid w:val="00033193"/>
    <w:rsid w:val="000339EA"/>
    <w:rsid w:val="00033DDE"/>
    <w:rsid w:val="00033EF5"/>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7D2"/>
    <w:rsid w:val="000446CF"/>
    <w:rsid w:val="000447EE"/>
    <w:rsid w:val="00044D3E"/>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89A"/>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BD1"/>
    <w:rsid w:val="000863AB"/>
    <w:rsid w:val="000866F7"/>
    <w:rsid w:val="00086950"/>
    <w:rsid w:val="00086D03"/>
    <w:rsid w:val="0008734C"/>
    <w:rsid w:val="00087858"/>
    <w:rsid w:val="00090073"/>
    <w:rsid w:val="00090ED4"/>
    <w:rsid w:val="000917DB"/>
    <w:rsid w:val="00091F15"/>
    <w:rsid w:val="00091F51"/>
    <w:rsid w:val="0009343C"/>
    <w:rsid w:val="000934B5"/>
    <w:rsid w:val="00093B47"/>
    <w:rsid w:val="0009408B"/>
    <w:rsid w:val="000942A1"/>
    <w:rsid w:val="0009580C"/>
    <w:rsid w:val="0009607D"/>
    <w:rsid w:val="00096DB4"/>
    <w:rsid w:val="000972EA"/>
    <w:rsid w:val="00097549"/>
    <w:rsid w:val="0009755B"/>
    <w:rsid w:val="00097DFB"/>
    <w:rsid w:val="00097FCB"/>
    <w:rsid w:val="000A02C8"/>
    <w:rsid w:val="000A0E52"/>
    <w:rsid w:val="000A1E89"/>
    <w:rsid w:val="000A20BA"/>
    <w:rsid w:val="000A2225"/>
    <w:rsid w:val="000A2B39"/>
    <w:rsid w:val="000A2EB3"/>
    <w:rsid w:val="000A3B57"/>
    <w:rsid w:val="000A430E"/>
    <w:rsid w:val="000A44D1"/>
    <w:rsid w:val="000A453D"/>
    <w:rsid w:val="000A4E95"/>
    <w:rsid w:val="000A4FCB"/>
    <w:rsid w:val="000A596D"/>
    <w:rsid w:val="000A5A37"/>
    <w:rsid w:val="000A5CFC"/>
    <w:rsid w:val="000A66CF"/>
    <w:rsid w:val="000A6A20"/>
    <w:rsid w:val="000A6FE8"/>
    <w:rsid w:val="000A7332"/>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03"/>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53A6"/>
    <w:rsid w:val="000C5B84"/>
    <w:rsid w:val="000C612B"/>
    <w:rsid w:val="000C6216"/>
    <w:rsid w:val="000C621D"/>
    <w:rsid w:val="000C658B"/>
    <w:rsid w:val="000C662C"/>
    <w:rsid w:val="000C67B3"/>
    <w:rsid w:val="000C6987"/>
    <w:rsid w:val="000C6E02"/>
    <w:rsid w:val="000C717A"/>
    <w:rsid w:val="000C772F"/>
    <w:rsid w:val="000D0027"/>
    <w:rsid w:val="000D0335"/>
    <w:rsid w:val="000D08C9"/>
    <w:rsid w:val="000D1281"/>
    <w:rsid w:val="000D1577"/>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C5C"/>
    <w:rsid w:val="000F2F02"/>
    <w:rsid w:val="000F3186"/>
    <w:rsid w:val="000F35FB"/>
    <w:rsid w:val="000F3B28"/>
    <w:rsid w:val="000F3DCF"/>
    <w:rsid w:val="000F468C"/>
    <w:rsid w:val="000F4E44"/>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B4F"/>
    <w:rsid w:val="00103E62"/>
    <w:rsid w:val="00104279"/>
    <w:rsid w:val="00104623"/>
    <w:rsid w:val="00105358"/>
    <w:rsid w:val="00105D0A"/>
    <w:rsid w:val="00105D4D"/>
    <w:rsid w:val="00105FE2"/>
    <w:rsid w:val="0010602F"/>
    <w:rsid w:val="0010616E"/>
    <w:rsid w:val="0010668E"/>
    <w:rsid w:val="00106AF9"/>
    <w:rsid w:val="001070B7"/>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38D8"/>
    <w:rsid w:val="001246B3"/>
    <w:rsid w:val="00124B42"/>
    <w:rsid w:val="00124EC5"/>
    <w:rsid w:val="00125226"/>
    <w:rsid w:val="001252C5"/>
    <w:rsid w:val="00125E2D"/>
    <w:rsid w:val="001260AD"/>
    <w:rsid w:val="001272D7"/>
    <w:rsid w:val="001273A9"/>
    <w:rsid w:val="00127D01"/>
    <w:rsid w:val="00130026"/>
    <w:rsid w:val="001305EF"/>
    <w:rsid w:val="00130677"/>
    <w:rsid w:val="001306B7"/>
    <w:rsid w:val="00130883"/>
    <w:rsid w:val="00130D02"/>
    <w:rsid w:val="00130DEB"/>
    <w:rsid w:val="00130F0A"/>
    <w:rsid w:val="00131070"/>
    <w:rsid w:val="00131636"/>
    <w:rsid w:val="00131735"/>
    <w:rsid w:val="00131E70"/>
    <w:rsid w:val="00131E9B"/>
    <w:rsid w:val="0013201C"/>
    <w:rsid w:val="0013206C"/>
    <w:rsid w:val="00132111"/>
    <w:rsid w:val="001323F1"/>
    <w:rsid w:val="001338E2"/>
    <w:rsid w:val="00134041"/>
    <w:rsid w:val="00134091"/>
    <w:rsid w:val="001351F1"/>
    <w:rsid w:val="0013568D"/>
    <w:rsid w:val="00135B09"/>
    <w:rsid w:val="00136167"/>
    <w:rsid w:val="001366B0"/>
    <w:rsid w:val="00136B0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2F0"/>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6A9"/>
    <w:rsid w:val="00156F9B"/>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1CAE"/>
    <w:rsid w:val="001729D3"/>
    <w:rsid w:val="00172DC0"/>
    <w:rsid w:val="0017329A"/>
    <w:rsid w:val="00173BAD"/>
    <w:rsid w:val="00173F96"/>
    <w:rsid w:val="00174EC2"/>
    <w:rsid w:val="0017551C"/>
    <w:rsid w:val="001756C2"/>
    <w:rsid w:val="00175715"/>
    <w:rsid w:val="00175CD8"/>
    <w:rsid w:val="00176645"/>
    <w:rsid w:val="00176ED6"/>
    <w:rsid w:val="00177943"/>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08E"/>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761"/>
    <w:rsid w:val="001B286C"/>
    <w:rsid w:val="001B2CDB"/>
    <w:rsid w:val="001B3AFA"/>
    <w:rsid w:val="001B4146"/>
    <w:rsid w:val="001B479F"/>
    <w:rsid w:val="001B488B"/>
    <w:rsid w:val="001B4B04"/>
    <w:rsid w:val="001B4C59"/>
    <w:rsid w:val="001B5086"/>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4FF"/>
    <w:rsid w:val="001C6501"/>
    <w:rsid w:val="001C69CF"/>
    <w:rsid w:val="001C6A2E"/>
    <w:rsid w:val="001C6BAD"/>
    <w:rsid w:val="001C6E22"/>
    <w:rsid w:val="001C72E8"/>
    <w:rsid w:val="001C7625"/>
    <w:rsid w:val="001D0853"/>
    <w:rsid w:val="001D1A64"/>
    <w:rsid w:val="001D202B"/>
    <w:rsid w:val="001D23C2"/>
    <w:rsid w:val="001D241B"/>
    <w:rsid w:val="001D2ABA"/>
    <w:rsid w:val="001D2C8A"/>
    <w:rsid w:val="001D3830"/>
    <w:rsid w:val="001D3D25"/>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51C"/>
    <w:rsid w:val="001E59BA"/>
    <w:rsid w:val="001E59E0"/>
    <w:rsid w:val="001E6AB1"/>
    <w:rsid w:val="001E6CF5"/>
    <w:rsid w:val="001E7244"/>
    <w:rsid w:val="001E766E"/>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A90"/>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78D"/>
    <w:rsid w:val="00204B3A"/>
    <w:rsid w:val="00204CD7"/>
    <w:rsid w:val="00205244"/>
    <w:rsid w:val="002059DF"/>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071"/>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2B"/>
    <w:rsid w:val="0022066D"/>
    <w:rsid w:val="0022086B"/>
    <w:rsid w:val="002208A0"/>
    <w:rsid w:val="00221095"/>
    <w:rsid w:val="0022170A"/>
    <w:rsid w:val="00222433"/>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95B"/>
    <w:rsid w:val="00227C15"/>
    <w:rsid w:val="00227E07"/>
    <w:rsid w:val="00230D63"/>
    <w:rsid w:val="002312F4"/>
    <w:rsid w:val="0023131B"/>
    <w:rsid w:val="002314F8"/>
    <w:rsid w:val="00231C4E"/>
    <w:rsid w:val="00231FC7"/>
    <w:rsid w:val="00232B4D"/>
    <w:rsid w:val="00232EC0"/>
    <w:rsid w:val="002332B9"/>
    <w:rsid w:val="002333AC"/>
    <w:rsid w:val="002335F9"/>
    <w:rsid w:val="0023360D"/>
    <w:rsid w:val="00233C5D"/>
    <w:rsid w:val="00233CB9"/>
    <w:rsid w:val="00233DFB"/>
    <w:rsid w:val="00234111"/>
    <w:rsid w:val="002343C6"/>
    <w:rsid w:val="002349B5"/>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5A"/>
    <w:rsid w:val="00244BA8"/>
    <w:rsid w:val="00244DA7"/>
    <w:rsid w:val="00244E26"/>
    <w:rsid w:val="0024530E"/>
    <w:rsid w:val="00245F29"/>
    <w:rsid w:val="002461D1"/>
    <w:rsid w:val="00246F35"/>
    <w:rsid w:val="002472A0"/>
    <w:rsid w:val="00247A2E"/>
    <w:rsid w:val="00247A69"/>
    <w:rsid w:val="002503CA"/>
    <w:rsid w:val="002505D9"/>
    <w:rsid w:val="0025091A"/>
    <w:rsid w:val="00250E25"/>
    <w:rsid w:val="00251230"/>
    <w:rsid w:val="0025148C"/>
    <w:rsid w:val="0025151D"/>
    <w:rsid w:val="0025156B"/>
    <w:rsid w:val="00251747"/>
    <w:rsid w:val="002518B4"/>
    <w:rsid w:val="00251C87"/>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B7F"/>
    <w:rsid w:val="00262D8D"/>
    <w:rsid w:val="0026334E"/>
    <w:rsid w:val="002634D4"/>
    <w:rsid w:val="0026359C"/>
    <w:rsid w:val="0026381F"/>
    <w:rsid w:val="00263BE4"/>
    <w:rsid w:val="00263C2F"/>
    <w:rsid w:val="00263F1E"/>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DE"/>
    <w:rsid w:val="00292908"/>
    <w:rsid w:val="00292B5F"/>
    <w:rsid w:val="00292F2F"/>
    <w:rsid w:val="00292FC1"/>
    <w:rsid w:val="00293688"/>
    <w:rsid w:val="00294361"/>
    <w:rsid w:val="00294B67"/>
    <w:rsid w:val="00294E8F"/>
    <w:rsid w:val="00296DC9"/>
    <w:rsid w:val="00297370"/>
    <w:rsid w:val="00297BFB"/>
    <w:rsid w:val="00297CDF"/>
    <w:rsid w:val="00297E9D"/>
    <w:rsid w:val="00297FD6"/>
    <w:rsid w:val="002A00D4"/>
    <w:rsid w:val="002A00DD"/>
    <w:rsid w:val="002A0A2F"/>
    <w:rsid w:val="002A14C6"/>
    <w:rsid w:val="002A18CC"/>
    <w:rsid w:val="002A1A31"/>
    <w:rsid w:val="002A1F6A"/>
    <w:rsid w:val="002A23D9"/>
    <w:rsid w:val="002A2B47"/>
    <w:rsid w:val="002A3282"/>
    <w:rsid w:val="002A340D"/>
    <w:rsid w:val="002A34AD"/>
    <w:rsid w:val="002A352A"/>
    <w:rsid w:val="002A3C33"/>
    <w:rsid w:val="002A40FD"/>
    <w:rsid w:val="002A4A03"/>
    <w:rsid w:val="002A4D6B"/>
    <w:rsid w:val="002A5188"/>
    <w:rsid w:val="002A5BAB"/>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2E20"/>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D7DCD"/>
    <w:rsid w:val="002E03A9"/>
    <w:rsid w:val="002E054C"/>
    <w:rsid w:val="002E0814"/>
    <w:rsid w:val="002E08F5"/>
    <w:rsid w:val="002E1C71"/>
    <w:rsid w:val="002E1D5A"/>
    <w:rsid w:val="002E1DA5"/>
    <w:rsid w:val="002E2E08"/>
    <w:rsid w:val="002E35DC"/>
    <w:rsid w:val="002E4C7F"/>
    <w:rsid w:val="002E4F10"/>
    <w:rsid w:val="002E5152"/>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6F69"/>
    <w:rsid w:val="002F72DA"/>
    <w:rsid w:val="002F7FF6"/>
    <w:rsid w:val="0030017A"/>
    <w:rsid w:val="003001CA"/>
    <w:rsid w:val="003002F9"/>
    <w:rsid w:val="00301089"/>
    <w:rsid w:val="00301111"/>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034"/>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73C6"/>
    <w:rsid w:val="00327A6E"/>
    <w:rsid w:val="00327C84"/>
    <w:rsid w:val="003300BD"/>
    <w:rsid w:val="00330797"/>
    <w:rsid w:val="003309F4"/>
    <w:rsid w:val="00331C6A"/>
    <w:rsid w:val="0033218F"/>
    <w:rsid w:val="00332625"/>
    <w:rsid w:val="00332709"/>
    <w:rsid w:val="00332A58"/>
    <w:rsid w:val="00333185"/>
    <w:rsid w:val="00333319"/>
    <w:rsid w:val="00333594"/>
    <w:rsid w:val="00333E46"/>
    <w:rsid w:val="0033404E"/>
    <w:rsid w:val="0033464F"/>
    <w:rsid w:val="00334AA0"/>
    <w:rsid w:val="00334C64"/>
    <w:rsid w:val="00334FCF"/>
    <w:rsid w:val="003350C7"/>
    <w:rsid w:val="00335473"/>
    <w:rsid w:val="00335F0B"/>
    <w:rsid w:val="00336B61"/>
    <w:rsid w:val="003370DD"/>
    <w:rsid w:val="0033715B"/>
    <w:rsid w:val="00340EC0"/>
    <w:rsid w:val="00340FB3"/>
    <w:rsid w:val="0034111C"/>
    <w:rsid w:val="003411BB"/>
    <w:rsid w:val="003412C8"/>
    <w:rsid w:val="00341AF3"/>
    <w:rsid w:val="00341B77"/>
    <w:rsid w:val="0034222E"/>
    <w:rsid w:val="003429AC"/>
    <w:rsid w:val="00342E17"/>
    <w:rsid w:val="00342E44"/>
    <w:rsid w:val="00343619"/>
    <w:rsid w:val="0034371C"/>
    <w:rsid w:val="00343854"/>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12B"/>
    <w:rsid w:val="003533A1"/>
    <w:rsid w:val="00353440"/>
    <w:rsid w:val="003539D6"/>
    <w:rsid w:val="00353A43"/>
    <w:rsid w:val="00353A4D"/>
    <w:rsid w:val="00353A6B"/>
    <w:rsid w:val="00353A6C"/>
    <w:rsid w:val="00353E23"/>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78F"/>
    <w:rsid w:val="00361A00"/>
    <w:rsid w:val="003620A4"/>
    <w:rsid w:val="0036294F"/>
    <w:rsid w:val="00362997"/>
    <w:rsid w:val="0036408B"/>
    <w:rsid w:val="003642A6"/>
    <w:rsid w:val="00364347"/>
    <w:rsid w:val="003649D3"/>
    <w:rsid w:val="00365B13"/>
    <w:rsid w:val="00365D8F"/>
    <w:rsid w:val="0036634E"/>
    <w:rsid w:val="0036652C"/>
    <w:rsid w:val="00366BC8"/>
    <w:rsid w:val="0036717B"/>
    <w:rsid w:val="00367473"/>
    <w:rsid w:val="00367F57"/>
    <w:rsid w:val="00370081"/>
    <w:rsid w:val="00371255"/>
    <w:rsid w:val="003716F5"/>
    <w:rsid w:val="0037170D"/>
    <w:rsid w:val="0037189D"/>
    <w:rsid w:val="00371C3B"/>
    <w:rsid w:val="00371D84"/>
    <w:rsid w:val="00372153"/>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1E3"/>
    <w:rsid w:val="003864BB"/>
    <w:rsid w:val="0038671F"/>
    <w:rsid w:val="00386737"/>
    <w:rsid w:val="00386816"/>
    <w:rsid w:val="00386E68"/>
    <w:rsid w:val="00387238"/>
    <w:rsid w:val="0038752C"/>
    <w:rsid w:val="00387844"/>
    <w:rsid w:val="00387998"/>
    <w:rsid w:val="00387D9F"/>
    <w:rsid w:val="0039053F"/>
    <w:rsid w:val="0039055F"/>
    <w:rsid w:val="00390631"/>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F8E"/>
    <w:rsid w:val="00397FE0"/>
    <w:rsid w:val="003A0612"/>
    <w:rsid w:val="003A082E"/>
    <w:rsid w:val="003A0997"/>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4E7"/>
    <w:rsid w:val="003A791B"/>
    <w:rsid w:val="003B02A0"/>
    <w:rsid w:val="003B030B"/>
    <w:rsid w:val="003B0F00"/>
    <w:rsid w:val="003B15F7"/>
    <w:rsid w:val="003B195D"/>
    <w:rsid w:val="003B206A"/>
    <w:rsid w:val="003B2AC8"/>
    <w:rsid w:val="003B2D81"/>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2F"/>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D77"/>
    <w:rsid w:val="003D3E24"/>
    <w:rsid w:val="003D3E60"/>
    <w:rsid w:val="003D402B"/>
    <w:rsid w:val="003D43A7"/>
    <w:rsid w:val="003D4423"/>
    <w:rsid w:val="003D4A58"/>
    <w:rsid w:val="003D4B56"/>
    <w:rsid w:val="003D6825"/>
    <w:rsid w:val="003D69EB"/>
    <w:rsid w:val="003D6BC6"/>
    <w:rsid w:val="003D780C"/>
    <w:rsid w:val="003D7EDC"/>
    <w:rsid w:val="003E051E"/>
    <w:rsid w:val="003E0721"/>
    <w:rsid w:val="003E08CC"/>
    <w:rsid w:val="003E0C15"/>
    <w:rsid w:val="003E0D12"/>
    <w:rsid w:val="003E12EA"/>
    <w:rsid w:val="003E167D"/>
    <w:rsid w:val="003E172E"/>
    <w:rsid w:val="003E1C8A"/>
    <w:rsid w:val="003E2734"/>
    <w:rsid w:val="003E279F"/>
    <w:rsid w:val="003E32E1"/>
    <w:rsid w:val="003E3655"/>
    <w:rsid w:val="003E368E"/>
    <w:rsid w:val="003E3963"/>
    <w:rsid w:val="003E3FD0"/>
    <w:rsid w:val="003E4083"/>
    <w:rsid w:val="003E4570"/>
    <w:rsid w:val="003E4FE6"/>
    <w:rsid w:val="003E5F5C"/>
    <w:rsid w:val="003E64A3"/>
    <w:rsid w:val="003E6FF8"/>
    <w:rsid w:val="003E7064"/>
    <w:rsid w:val="003E758E"/>
    <w:rsid w:val="003F032D"/>
    <w:rsid w:val="003F0CD8"/>
    <w:rsid w:val="003F1052"/>
    <w:rsid w:val="003F1086"/>
    <w:rsid w:val="003F15C1"/>
    <w:rsid w:val="003F163F"/>
    <w:rsid w:val="003F1F3E"/>
    <w:rsid w:val="003F2578"/>
    <w:rsid w:val="003F3793"/>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635"/>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CE3"/>
    <w:rsid w:val="00414D64"/>
    <w:rsid w:val="00414DF1"/>
    <w:rsid w:val="004150F5"/>
    <w:rsid w:val="00415346"/>
    <w:rsid w:val="00415377"/>
    <w:rsid w:val="004153A3"/>
    <w:rsid w:val="004163D1"/>
    <w:rsid w:val="00416AEA"/>
    <w:rsid w:val="004176FF"/>
    <w:rsid w:val="00420217"/>
    <w:rsid w:val="0042028C"/>
    <w:rsid w:val="00421290"/>
    <w:rsid w:val="004213ED"/>
    <w:rsid w:val="004218CE"/>
    <w:rsid w:val="00421B79"/>
    <w:rsid w:val="004220D1"/>
    <w:rsid w:val="0042232E"/>
    <w:rsid w:val="004224A8"/>
    <w:rsid w:val="00423AEC"/>
    <w:rsid w:val="004248EA"/>
    <w:rsid w:val="00424D56"/>
    <w:rsid w:val="00424FA7"/>
    <w:rsid w:val="00424FCB"/>
    <w:rsid w:val="004255A0"/>
    <w:rsid w:val="00425ACE"/>
    <w:rsid w:val="00425D09"/>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14F"/>
    <w:rsid w:val="00432924"/>
    <w:rsid w:val="00432AF8"/>
    <w:rsid w:val="00432BA6"/>
    <w:rsid w:val="004333F5"/>
    <w:rsid w:val="00433490"/>
    <w:rsid w:val="0043367C"/>
    <w:rsid w:val="00433C7B"/>
    <w:rsid w:val="0043445F"/>
    <w:rsid w:val="00434B64"/>
    <w:rsid w:val="00435596"/>
    <w:rsid w:val="004355DA"/>
    <w:rsid w:val="00435796"/>
    <w:rsid w:val="004357B9"/>
    <w:rsid w:val="00435933"/>
    <w:rsid w:val="00435E21"/>
    <w:rsid w:val="0043615B"/>
    <w:rsid w:val="00436950"/>
    <w:rsid w:val="004372CE"/>
    <w:rsid w:val="004373B9"/>
    <w:rsid w:val="0043777E"/>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C7A"/>
    <w:rsid w:val="00467E89"/>
    <w:rsid w:val="004701D9"/>
    <w:rsid w:val="004704F0"/>
    <w:rsid w:val="004710E6"/>
    <w:rsid w:val="00471603"/>
    <w:rsid w:val="00471A07"/>
    <w:rsid w:val="004721D5"/>
    <w:rsid w:val="004724E0"/>
    <w:rsid w:val="004726E2"/>
    <w:rsid w:val="00472DBC"/>
    <w:rsid w:val="00473924"/>
    <w:rsid w:val="00474182"/>
    <w:rsid w:val="00474255"/>
    <w:rsid w:val="00474A34"/>
    <w:rsid w:val="00474EA8"/>
    <w:rsid w:val="00475329"/>
    <w:rsid w:val="00475688"/>
    <w:rsid w:val="004756A4"/>
    <w:rsid w:val="00475D73"/>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ADC"/>
    <w:rsid w:val="00483B04"/>
    <w:rsid w:val="00483C8E"/>
    <w:rsid w:val="00483F69"/>
    <w:rsid w:val="00484452"/>
    <w:rsid w:val="00484550"/>
    <w:rsid w:val="004845F8"/>
    <w:rsid w:val="00486BFC"/>
    <w:rsid w:val="00486D10"/>
    <w:rsid w:val="00486D1A"/>
    <w:rsid w:val="00487291"/>
    <w:rsid w:val="00487495"/>
    <w:rsid w:val="00487E07"/>
    <w:rsid w:val="00487E0D"/>
    <w:rsid w:val="00490B88"/>
    <w:rsid w:val="00490BE2"/>
    <w:rsid w:val="00491695"/>
    <w:rsid w:val="0049178A"/>
    <w:rsid w:val="004918A2"/>
    <w:rsid w:val="00492CF8"/>
    <w:rsid w:val="004932B2"/>
    <w:rsid w:val="00493771"/>
    <w:rsid w:val="00493F45"/>
    <w:rsid w:val="00494461"/>
    <w:rsid w:val="004948FD"/>
    <w:rsid w:val="00495979"/>
    <w:rsid w:val="00495D35"/>
    <w:rsid w:val="00495FCE"/>
    <w:rsid w:val="004960FF"/>
    <w:rsid w:val="004962A9"/>
    <w:rsid w:val="004966C3"/>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9D7"/>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23B8"/>
    <w:rsid w:val="004C34FA"/>
    <w:rsid w:val="004C3558"/>
    <w:rsid w:val="004C3A13"/>
    <w:rsid w:val="004C4301"/>
    <w:rsid w:val="004C452A"/>
    <w:rsid w:val="004C510D"/>
    <w:rsid w:val="004C5700"/>
    <w:rsid w:val="004C600F"/>
    <w:rsid w:val="004C61B9"/>
    <w:rsid w:val="004C6867"/>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5EE"/>
    <w:rsid w:val="004D4614"/>
    <w:rsid w:val="004D4A5E"/>
    <w:rsid w:val="004D5567"/>
    <w:rsid w:val="004D5D00"/>
    <w:rsid w:val="004D5D4F"/>
    <w:rsid w:val="004D6436"/>
    <w:rsid w:val="004D6E54"/>
    <w:rsid w:val="004D744F"/>
    <w:rsid w:val="004D7B89"/>
    <w:rsid w:val="004D7E05"/>
    <w:rsid w:val="004E07BB"/>
    <w:rsid w:val="004E0BCB"/>
    <w:rsid w:val="004E0CAA"/>
    <w:rsid w:val="004E0F2A"/>
    <w:rsid w:val="004E1030"/>
    <w:rsid w:val="004E1230"/>
    <w:rsid w:val="004E1B3E"/>
    <w:rsid w:val="004E1D09"/>
    <w:rsid w:val="004E1DA7"/>
    <w:rsid w:val="004E2242"/>
    <w:rsid w:val="004E27A5"/>
    <w:rsid w:val="004E2C68"/>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383F"/>
    <w:rsid w:val="004F452D"/>
    <w:rsid w:val="004F4ED7"/>
    <w:rsid w:val="004F53B8"/>
    <w:rsid w:val="004F5835"/>
    <w:rsid w:val="004F5B88"/>
    <w:rsid w:val="004F5C6B"/>
    <w:rsid w:val="004F5C7E"/>
    <w:rsid w:val="004F64EC"/>
    <w:rsid w:val="004F72FD"/>
    <w:rsid w:val="004F76E2"/>
    <w:rsid w:val="004F7890"/>
    <w:rsid w:val="00500815"/>
    <w:rsid w:val="00501B1E"/>
    <w:rsid w:val="005023B2"/>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0819"/>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72B"/>
    <w:rsid w:val="00523F0C"/>
    <w:rsid w:val="00524DC5"/>
    <w:rsid w:val="00525454"/>
    <w:rsid w:val="005258B3"/>
    <w:rsid w:val="0052602F"/>
    <w:rsid w:val="00527A83"/>
    <w:rsid w:val="00527A8E"/>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48FD"/>
    <w:rsid w:val="00535022"/>
    <w:rsid w:val="0053541F"/>
    <w:rsid w:val="00535467"/>
    <w:rsid w:val="00535E21"/>
    <w:rsid w:val="005368DE"/>
    <w:rsid w:val="00537CBB"/>
    <w:rsid w:val="00540BBE"/>
    <w:rsid w:val="00541403"/>
    <w:rsid w:val="0054246B"/>
    <w:rsid w:val="005424D2"/>
    <w:rsid w:val="00543C04"/>
    <w:rsid w:val="005442D9"/>
    <w:rsid w:val="00544566"/>
    <w:rsid w:val="0054472D"/>
    <w:rsid w:val="00544E3A"/>
    <w:rsid w:val="00545075"/>
    <w:rsid w:val="00545876"/>
    <w:rsid w:val="00545AF0"/>
    <w:rsid w:val="00545B98"/>
    <w:rsid w:val="00545ECF"/>
    <w:rsid w:val="005463B4"/>
    <w:rsid w:val="00546869"/>
    <w:rsid w:val="00546E07"/>
    <w:rsid w:val="00546F27"/>
    <w:rsid w:val="00547846"/>
    <w:rsid w:val="005479AA"/>
    <w:rsid w:val="00547FF9"/>
    <w:rsid w:val="00550072"/>
    <w:rsid w:val="00550184"/>
    <w:rsid w:val="00550457"/>
    <w:rsid w:val="0055070C"/>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9F5"/>
    <w:rsid w:val="00556F40"/>
    <w:rsid w:val="005603B3"/>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343"/>
    <w:rsid w:val="00567D7A"/>
    <w:rsid w:val="00570594"/>
    <w:rsid w:val="00570682"/>
    <w:rsid w:val="005708FD"/>
    <w:rsid w:val="00571008"/>
    <w:rsid w:val="0057140A"/>
    <w:rsid w:val="00571541"/>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169"/>
    <w:rsid w:val="00581285"/>
    <w:rsid w:val="00581B75"/>
    <w:rsid w:val="00581BF7"/>
    <w:rsid w:val="00582085"/>
    <w:rsid w:val="005822FB"/>
    <w:rsid w:val="005823E1"/>
    <w:rsid w:val="00582513"/>
    <w:rsid w:val="0058278D"/>
    <w:rsid w:val="0058286B"/>
    <w:rsid w:val="00582C16"/>
    <w:rsid w:val="00583094"/>
    <w:rsid w:val="0058319C"/>
    <w:rsid w:val="005832FF"/>
    <w:rsid w:val="005833D1"/>
    <w:rsid w:val="005841D8"/>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14E"/>
    <w:rsid w:val="00592244"/>
    <w:rsid w:val="005922B0"/>
    <w:rsid w:val="005927F5"/>
    <w:rsid w:val="00592805"/>
    <w:rsid w:val="00592ED1"/>
    <w:rsid w:val="00593C8C"/>
    <w:rsid w:val="0059429E"/>
    <w:rsid w:val="00594823"/>
    <w:rsid w:val="00595578"/>
    <w:rsid w:val="005961CA"/>
    <w:rsid w:val="00596310"/>
    <w:rsid w:val="00596734"/>
    <w:rsid w:val="0059694C"/>
    <w:rsid w:val="00596A67"/>
    <w:rsid w:val="00597466"/>
    <w:rsid w:val="005977CC"/>
    <w:rsid w:val="00597A10"/>
    <w:rsid w:val="005A0660"/>
    <w:rsid w:val="005A0683"/>
    <w:rsid w:val="005A089C"/>
    <w:rsid w:val="005A0BE7"/>
    <w:rsid w:val="005A0F20"/>
    <w:rsid w:val="005A1296"/>
    <w:rsid w:val="005A138C"/>
    <w:rsid w:val="005A1628"/>
    <w:rsid w:val="005A1D91"/>
    <w:rsid w:val="005A298B"/>
    <w:rsid w:val="005A2E71"/>
    <w:rsid w:val="005A33F8"/>
    <w:rsid w:val="005A38F3"/>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247"/>
    <w:rsid w:val="005B0319"/>
    <w:rsid w:val="005B0472"/>
    <w:rsid w:val="005B10D4"/>
    <w:rsid w:val="005B1651"/>
    <w:rsid w:val="005B165C"/>
    <w:rsid w:val="005B1957"/>
    <w:rsid w:val="005B1ACF"/>
    <w:rsid w:val="005B1B24"/>
    <w:rsid w:val="005B1F27"/>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3EE3"/>
    <w:rsid w:val="005C4450"/>
    <w:rsid w:val="005C502F"/>
    <w:rsid w:val="005C59E6"/>
    <w:rsid w:val="005C5A64"/>
    <w:rsid w:val="005C5ED7"/>
    <w:rsid w:val="005C5F96"/>
    <w:rsid w:val="005C6A95"/>
    <w:rsid w:val="005C6E40"/>
    <w:rsid w:val="005C730C"/>
    <w:rsid w:val="005C748C"/>
    <w:rsid w:val="005C7F0B"/>
    <w:rsid w:val="005D0100"/>
    <w:rsid w:val="005D0409"/>
    <w:rsid w:val="005D05E3"/>
    <w:rsid w:val="005D0890"/>
    <w:rsid w:val="005D0D24"/>
    <w:rsid w:val="005D100E"/>
    <w:rsid w:val="005D10BA"/>
    <w:rsid w:val="005D1447"/>
    <w:rsid w:val="005D186D"/>
    <w:rsid w:val="005D198E"/>
    <w:rsid w:val="005D22A1"/>
    <w:rsid w:val="005D332F"/>
    <w:rsid w:val="005D353F"/>
    <w:rsid w:val="005D36FD"/>
    <w:rsid w:val="005D39A4"/>
    <w:rsid w:val="005D3B3E"/>
    <w:rsid w:val="005D4892"/>
    <w:rsid w:val="005D5435"/>
    <w:rsid w:val="005D5B3C"/>
    <w:rsid w:val="005D61F6"/>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A7C"/>
    <w:rsid w:val="005E1DAD"/>
    <w:rsid w:val="005E23F1"/>
    <w:rsid w:val="005E2455"/>
    <w:rsid w:val="005E2914"/>
    <w:rsid w:val="005E377D"/>
    <w:rsid w:val="005E38B2"/>
    <w:rsid w:val="005E40EE"/>
    <w:rsid w:val="005E4C5C"/>
    <w:rsid w:val="005E5A6D"/>
    <w:rsid w:val="005E6405"/>
    <w:rsid w:val="005E65D7"/>
    <w:rsid w:val="005E672F"/>
    <w:rsid w:val="005E7004"/>
    <w:rsid w:val="005E73FA"/>
    <w:rsid w:val="005E73FB"/>
    <w:rsid w:val="005E7408"/>
    <w:rsid w:val="005E7755"/>
    <w:rsid w:val="005E7B66"/>
    <w:rsid w:val="005E7CB4"/>
    <w:rsid w:val="005F02FC"/>
    <w:rsid w:val="005F0524"/>
    <w:rsid w:val="005F072C"/>
    <w:rsid w:val="005F09BC"/>
    <w:rsid w:val="005F0C00"/>
    <w:rsid w:val="005F0D84"/>
    <w:rsid w:val="005F1915"/>
    <w:rsid w:val="005F1DE9"/>
    <w:rsid w:val="005F1E81"/>
    <w:rsid w:val="005F2376"/>
    <w:rsid w:val="005F2C25"/>
    <w:rsid w:val="005F2D7C"/>
    <w:rsid w:val="005F352F"/>
    <w:rsid w:val="005F3AFF"/>
    <w:rsid w:val="005F3BA1"/>
    <w:rsid w:val="005F3EFD"/>
    <w:rsid w:val="005F4595"/>
    <w:rsid w:val="005F465A"/>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ACF"/>
    <w:rsid w:val="00600D82"/>
    <w:rsid w:val="00600ED3"/>
    <w:rsid w:val="006017E3"/>
    <w:rsid w:val="00601914"/>
    <w:rsid w:val="00602FD6"/>
    <w:rsid w:val="00603167"/>
    <w:rsid w:val="0060345F"/>
    <w:rsid w:val="00603492"/>
    <w:rsid w:val="006035AE"/>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102"/>
    <w:rsid w:val="00617E64"/>
    <w:rsid w:val="00617F8F"/>
    <w:rsid w:val="006200B4"/>
    <w:rsid w:val="0062021A"/>
    <w:rsid w:val="006202B1"/>
    <w:rsid w:val="006209AA"/>
    <w:rsid w:val="006209EE"/>
    <w:rsid w:val="0062164D"/>
    <w:rsid w:val="00621770"/>
    <w:rsid w:val="006218C7"/>
    <w:rsid w:val="00621DFE"/>
    <w:rsid w:val="0062215F"/>
    <w:rsid w:val="00622702"/>
    <w:rsid w:val="0062286A"/>
    <w:rsid w:val="00622F66"/>
    <w:rsid w:val="006230F7"/>
    <w:rsid w:val="006235FC"/>
    <w:rsid w:val="00625A3C"/>
    <w:rsid w:val="00625BD0"/>
    <w:rsid w:val="00625EE2"/>
    <w:rsid w:val="00626381"/>
    <w:rsid w:val="00626401"/>
    <w:rsid w:val="006265DD"/>
    <w:rsid w:val="0062693E"/>
    <w:rsid w:val="00626F21"/>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4D50"/>
    <w:rsid w:val="00645AAA"/>
    <w:rsid w:val="00645BCA"/>
    <w:rsid w:val="00645FB8"/>
    <w:rsid w:val="00646C13"/>
    <w:rsid w:val="00646C41"/>
    <w:rsid w:val="00647276"/>
    <w:rsid w:val="00647AB0"/>
    <w:rsid w:val="00647B2C"/>
    <w:rsid w:val="0065002A"/>
    <w:rsid w:val="006509A4"/>
    <w:rsid w:val="00650B1E"/>
    <w:rsid w:val="00650C35"/>
    <w:rsid w:val="0065205B"/>
    <w:rsid w:val="0065230C"/>
    <w:rsid w:val="00652518"/>
    <w:rsid w:val="00653579"/>
    <w:rsid w:val="006536C7"/>
    <w:rsid w:val="00653BD3"/>
    <w:rsid w:val="00654408"/>
    <w:rsid w:val="00654D76"/>
    <w:rsid w:val="0065548B"/>
    <w:rsid w:val="0065589E"/>
    <w:rsid w:val="00655925"/>
    <w:rsid w:val="00655BA9"/>
    <w:rsid w:val="00655DF6"/>
    <w:rsid w:val="00655F2B"/>
    <w:rsid w:val="00655FB7"/>
    <w:rsid w:val="00656593"/>
    <w:rsid w:val="0065696A"/>
    <w:rsid w:val="00656E1E"/>
    <w:rsid w:val="00656E9F"/>
    <w:rsid w:val="006574B9"/>
    <w:rsid w:val="006574DD"/>
    <w:rsid w:val="00657661"/>
    <w:rsid w:val="006578CE"/>
    <w:rsid w:val="00657F49"/>
    <w:rsid w:val="0066005F"/>
    <w:rsid w:val="0066174C"/>
    <w:rsid w:val="006625C1"/>
    <w:rsid w:val="006627E7"/>
    <w:rsid w:val="00662C69"/>
    <w:rsid w:val="006630FA"/>
    <w:rsid w:val="006635FD"/>
    <w:rsid w:val="006641A3"/>
    <w:rsid w:val="006644F9"/>
    <w:rsid w:val="006648C1"/>
    <w:rsid w:val="00664E8F"/>
    <w:rsid w:val="0066531F"/>
    <w:rsid w:val="006653B2"/>
    <w:rsid w:val="00665532"/>
    <w:rsid w:val="00665BBF"/>
    <w:rsid w:val="00665C44"/>
    <w:rsid w:val="006663BF"/>
    <w:rsid w:val="00666447"/>
    <w:rsid w:val="006675BA"/>
    <w:rsid w:val="00667912"/>
    <w:rsid w:val="006679FE"/>
    <w:rsid w:val="00667DED"/>
    <w:rsid w:val="0067013D"/>
    <w:rsid w:val="0067024D"/>
    <w:rsid w:val="00670694"/>
    <w:rsid w:val="006706CD"/>
    <w:rsid w:val="006717A3"/>
    <w:rsid w:val="006719FE"/>
    <w:rsid w:val="00671C7D"/>
    <w:rsid w:val="00672309"/>
    <w:rsid w:val="00672864"/>
    <w:rsid w:val="00672FF1"/>
    <w:rsid w:val="006731C4"/>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925"/>
    <w:rsid w:val="0067793D"/>
    <w:rsid w:val="00680725"/>
    <w:rsid w:val="00680DE0"/>
    <w:rsid w:val="00681339"/>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B81"/>
    <w:rsid w:val="00684D22"/>
    <w:rsid w:val="00685180"/>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1A69"/>
    <w:rsid w:val="00691EE5"/>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79"/>
    <w:rsid w:val="006A6E95"/>
    <w:rsid w:val="006A746E"/>
    <w:rsid w:val="006A7816"/>
    <w:rsid w:val="006A7854"/>
    <w:rsid w:val="006A7FDB"/>
    <w:rsid w:val="006B04B6"/>
    <w:rsid w:val="006B0634"/>
    <w:rsid w:val="006B1197"/>
    <w:rsid w:val="006B23E0"/>
    <w:rsid w:val="006B2A65"/>
    <w:rsid w:val="006B2BEE"/>
    <w:rsid w:val="006B2EDC"/>
    <w:rsid w:val="006B3106"/>
    <w:rsid w:val="006B3406"/>
    <w:rsid w:val="006B3460"/>
    <w:rsid w:val="006B3812"/>
    <w:rsid w:val="006B3ED4"/>
    <w:rsid w:val="006B4156"/>
    <w:rsid w:val="006B52F2"/>
    <w:rsid w:val="006B5392"/>
    <w:rsid w:val="006B53B7"/>
    <w:rsid w:val="006B53CA"/>
    <w:rsid w:val="006B561C"/>
    <w:rsid w:val="006B641E"/>
    <w:rsid w:val="006B6FFD"/>
    <w:rsid w:val="006B71DD"/>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C7F4D"/>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3E62"/>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81"/>
    <w:rsid w:val="006F009A"/>
    <w:rsid w:val="006F017D"/>
    <w:rsid w:val="006F03CF"/>
    <w:rsid w:val="006F0791"/>
    <w:rsid w:val="006F0873"/>
    <w:rsid w:val="006F0BCE"/>
    <w:rsid w:val="006F108D"/>
    <w:rsid w:val="006F11C8"/>
    <w:rsid w:val="006F138E"/>
    <w:rsid w:val="006F173E"/>
    <w:rsid w:val="006F1759"/>
    <w:rsid w:val="006F18CF"/>
    <w:rsid w:val="006F1C01"/>
    <w:rsid w:val="006F2234"/>
    <w:rsid w:val="006F2295"/>
    <w:rsid w:val="006F299B"/>
    <w:rsid w:val="006F2A97"/>
    <w:rsid w:val="006F382C"/>
    <w:rsid w:val="006F4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A74"/>
    <w:rsid w:val="00701B15"/>
    <w:rsid w:val="00701BD2"/>
    <w:rsid w:val="00701CED"/>
    <w:rsid w:val="00701FBB"/>
    <w:rsid w:val="00701FCD"/>
    <w:rsid w:val="00701FFC"/>
    <w:rsid w:val="007020CE"/>
    <w:rsid w:val="007023A5"/>
    <w:rsid w:val="007032C9"/>
    <w:rsid w:val="00703651"/>
    <w:rsid w:val="00703723"/>
    <w:rsid w:val="00703795"/>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41E"/>
    <w:rsid w:val="00711B8B"/>
    <w:rsid w:val="00711E13"/>
    <w:rsid w:val="00712636"/>
    <w:rsid w:val="00712D34"/>
    <w:rsid w:val="00712EDA"/>
    <w:rsid w:val="00713004"/>
    <w:rsid w:val="00714245"/>
    <w:rsid w:val="0071483F"/>
    <w:rsid w:val="00714E74"/>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15"/>
    <w:rsid w:val="00723585"/>
    <w:rsid w:val="00724375"/>
    <w:rsid w:val="0072442F"/>
    <w:rsid w:val="00724849"/>
    <w:rsid w:val="007253FE"/>
    <w:rsid w:val="00726200"/>
    <w:rsid w:val="00726285"/>
    <w:rsid w:val="00726344"/>
    <w:rsid w:val="00726439"/>
    <w:rsid w:val="00726C6F"/>
    <w:rsid w:val="00727DF5"/>
    <w:rsid w:val="00727FD1"/>
    <w:rsid w:val="00731A4B"/>
    <w:rsid w:val="00731D6F"/>
    <w:rsid w:val="00731F3E"/>
    <w:rsid w:val="00733392"/>
    <w:rsid w:val="0073413F"/>
    <w:rsid w:val="0073477D"/>
    <w:rsid w:val="007363C3"/>
    <w:rsid w:val="007365E3"/>
    <w:rsid w:val="00736A0C"/>
    <w:rsid w:val="00737667"/>
    <w:rsid w:val="00737827"/>
    <w:rsid w:val="00737DB0"/>
    <w:rsid w:val="00737EE8"/>
    <w:rsid w:val="007407E7"/>
    <w:rsid w:val="00740B1F"/>
    <w:rsid w:val="00740BB2"/>
    <w:rsid w:val="00740C6C"/>
    <w:rsid w:val="00740D3C"/>
    <w:rsid w:val="007410F3"/>
    <w:rsid w:val="00741C21"/>
    <w:rsid w:val="00741CC4"/>
    <w:rsid w:val="00741D42"/>
    <w:rsid w:val="00741E7A"/>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BCC"/>
    <w:rsid w:val="00747DC7"/>
    <w:rsid w:val="00751180"/>
    <w:rsid w:val="007513DB"/>
    <w:rsid w:val="00751465"/>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25A"/>
    <w:rsid w:val="007573F4"/>
    <w:rsid w:val="00757E62"/>
    <w:rsid w:val="007600E5"/>
    <w:rsid w:val="007605C4"/>
    <w:rsid w:val="007607C2"/>
    <w:rsid w:val="0076110B"/>
    <w:rsid w:val="007623B3"/>
    <w:rsid w:val="00762BB9"/>
    <w:rsid w:val="00763E73"/>
    <w:rsid w:val="00764DD1"/>
    <w:rsid w:val="007651BB"/>
    <w:rsid w:val="00765426"/>
    <w:rsid w:val="00765BDD"/>
    <w:rsid w:val="00765BE5"/>
    <w:rsid w:val="00766014"/>
    <w:rsid w:val="00766085"/>
    <w:rsid w:val="007662EF"/>
    <w:rsid w:val="007666E8"/>
    <w:rsid w:val="0076710B"/>
    <w:rsid w:val="00770162"/>
    <w:rsid w:val="0077075C"/>
    <w:rsid w:val="00770A02"/>
    <w:rsid w:val="00771376"/>
    <w:rsid w:val="00771ED5"/>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444"/>
    <w:rsid w:val="00776A22"/>
    <w:rsid w:val="00776C35"/>
    <w:rsid w:val="007770D2"/>
    <w:rsid w:val="00777172"/>
    <w:rsid w:val="00777654"/>
    <w:rsid w:val="00777A30"/>
    <w:rsid w:val="007808BA"/>
    <w:rsid w:val="0078134E"/>
    <w:rsid w:val="007821E8"/>
    <w:rsid w:val="0078241D"/>
    <w:rsid w:val="007827EE"/>
    <w:rsid w:val="00782AEA"/>
    <w:rsid w:val="00783708"/>
    <w:rsid w:val="00783D20"/>
    <w:rsid w:val="00783D86"/>
    <w:rsid w:val="0078457B"/>
    <w:rsid w:val="00784F7A"/>
    <w:rsid w:val="007854A9"/>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6CB"/>
    <w:rsid w:val="00794895"/>
    <w:rsid w:val="00795228"/>
    <w:rsid w:val="00795F06"/>
    <w:rsid w:val="00796FB4"/>
    <w:rsid w:val="00797B5D"/>
    <w:rsid w:val="00797F10"/>
    <w:rsid w:val="00797FC7"/>
    <w:rsid w:val="007A037B"/>
    <w:rsid w:val="007A049F"/>
    <w:rsid w:val="007A07D8"/>
    <w:rsid w:val="007A095B"/>
    <w:rsid w:val="007A0A67"/>
    <w:rsid w:val="007A0D1C"/>
    <w:rsid w:val="007A13E6"/>
    <w:rsid w:val="007A27C8"/>
    <w:rsid w:val="007A28C3"/>
    <w:rsid w:val="007A2FB8"/>
    <w:rsid w:val="007A3167"/>
    <w:rsid w:val="007A3357"/>
    <w:rsid w:val="007A3BD5"/>
    <w:rsid w:val="007A44DC"/>
    <w:rsid w:val="007A47B1"/>
    <w:rsid w:val="007A4C27"/>
    <w:rsid w:val="007A4FCF"/>
    <w:rsid w:val="007A506F"/>
    <w:rsid w:val="007A51F0"/>
    <w:rsid w:val="007A5434"/>
    <w:rsid w:val="007A543F"/>
    <w:rsid w:val="007A5633"/>
    <w:rsid w:val="007A593C"/>
    <w:rsid w:val="007A596D"/>
    <w:rsid w:val="007A5C52"/>
    <w:rsid w:val="007A622C"/>
    <w:rsid w:val="007A6D08"/>
    <w:rsid w:val="007A6D6A"/>
    <w:rsid w:val="007A6FDB"/>
    <w:rsid w:val="007A7FF4"/>
    <w:rsid w:val="007B0A7B"/>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1F27"/>
    <w:rsid w:val="007C2086"/>
    <w:rsid w:val="007C2235"/>
    <w:rsid w:val="007C2739"/>
    <w:rsid w:val="007C27F7"/>
    <w:rsid w:val="007C2D4C"/>
    <w:rsid w:val="007C3162"/>
    <w:rsid w:val="007C3550"/>
    <w:rsid w:val="007C37F1"/>
    <w:rsid w:val="007C421B"/>
    <w:rsid w:val="007C49E1"/>
    <w:rsid w:val="007C4F84"/>
    <w:rsid w:val="007C528F"/>
    <w:rsid w:val="007C5435"/>
    <w:rsid w:val="007C5B54"/>
    <w:rsid w:val="007C6857"/>
    <w:rsid w:val="007C6B91"/>
    <w:rsid w:val="007C70E0"/>
    <w:rsid w:val="007C77FC"/>
    <w:rsid w:val="007C79D5"/>
    <w:rsid w:val="007D0275"/>
    <w:rsid w:val="007D0C44"/>
    <w:rsid w:val="007D0D6C"/>
    <w:rsid w:val="007D20AB"/>
    <w:rsid w:val="007D214D"/>
    <w:rsid w:val="007D2AA0"/>
    <w:rsid w:val="007D3467"/>
    <w:rsid w:val="007D3A69"/>
    <w:rsid w:val="007D3B6C"/>
    <w:rsid w:val="007D4158"/>
    <w:rsid w:val="007D43D4"/>
    <w:rsid w:val="007D493E"/>
    <w:rsid w:val="007D4A01"/>
    <w:rsid w:val="007D51B4"/>
    <w:rsid w:val="007D536F"/>
    <w:rsid w:val="007D54DF"/>
    <w:rsid w:val="007D55FD"/>
    <w:rsid w:val="007D5CB8"/>
    <w:rsid w:val="007D5D3E"/>
    <w:rsid w:val="007D5E5C"/>
    <w:rsid w:val="007D6668"/>
    <w:rsid w:val="007D689B"/>
    <w:rsid w:val="007D6DFF"/>
    <w:rsid w:val="007D711D"/>
    <w:rsid w:val="007D7ABB"/>
    <w:rsid w:val="007E0590"/>
    <w:rsid w:val="007E0811"/>
    <w:rsid w:val="007E09EE"/>
    <w:rsid w:val="007E149C"/>
    <w:rsid w:val="007E1653"/>
    <w:rsid w:val="007E2344"/>
    <w:rsid w:val="007E30DA"/>
    <w:rsid w:val="007E33B2"/>
    <w:rsid w:val="007E3892"/>
    <w:rsid w:val="007E4777"/>
    <w:rsid w:val="007E4F09"/>
    <w:rsid w:val="007E5401"/>
    <w:rsid w:val="007E578D"/>
    <w:rsid w:val="007E57AA"/>
    <w:rsid w:val="007E5CFD"/>
    <w:rsid w:val="007E6002"/>
    <w:rsid w:val="007E6991"/>
    <w:rsid w:val="007E6C6F"/>
    <w:rsid w:val="007E7165"/>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52D1"/>
    <w:rsid w:val="007F58C9"/>
    <w:rsid w:val="007F617E"/>
    <w:rsid w:val="007F62FD"/>
    <w:rsid w:val="007F6BC4"/>
    <w:rsid w:val="007F7441"/>
    <w:rsid w:val="007F77A2"/>
    <w:rsid w:val="007F7852"/>
    <w:rsid w:val="007F7B07"/>
    <w:rsid w:val="00800257"/>
    <w:rsid w:val="008008B5"/>
    <w:rsid w:val="008009CB"/>
    <w:rsid w:val="008012D1"/>
    <w:rsid w:val="0080153E"/>
    <w:rsid w:val="00802240"/>
    <w:rsid w:val="008024BB"/>
    <w:rsid w:val="008027A8"/>
    <w:rsid w:val="00802AEC"/>
    <w:rsid w:val="00802DD2"/>
    <w:rsid w:val="00802DDF"/>
    <w:rsid w:val="00803657"/>
    <w:rsid w:val="0080396B"/>
    <w:rsid w:val="00803BD8"/>
    <w:rsid w:val="00803F59"/>
    <w:rsid w:val="0080411E"/>
    <w:rsid w:val="0080412A"/>
    <w:rsid w:val="00804387"/>
    <w:rsid w:val="00804654"/>
    <w:rsid w:val="00804BC5"/>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C0C"/>
    <w:rsid w:val="00810FAD"/>
    <w:rsid w:val="00811111"/>
    <w:rsid w:val="008115CC"/>
    <w:rsid w:val="0081165C"/>
    <w:rsid w:val="00811884"/>
    <w:rsid w:val="00811D7F"/>
    <w:rsid w:val="00811EAF"/>
    <w:rsid w:val="00812228"/>
    <w:rsid w:val="00812905"/>
    <w:rsid w:val="008149BD"/>
    <w:rsid w:val="00814A98"/>
    <w:rsid w:val="00814ED9"/>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416DB"/>
    <w:rsid w:val="0084171F"/>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0FA2"/>
    <w:rsid w:val="0085158E"/>
    <w:rsid w:val="00851AB3"/>
    <w:rsid w:val="00852137"/>
    <w:rsid w:val="0085231C"/>
    <w:rsid w:val="0085264B"/>
    <w:rsid w:val="008528FA"/>
    <w:rsid w:val="00852C83"/>
    <w:rsid w:val="0085321D"/>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2EC8"/>
    <w:rsid w:val="00863105"/>
    <w:rsid w:val="008632DA"/>
    <w:rsid w:val="00863361"/>
    <w:rsid w:val="00863604"/>
    <w:rsid w:val="00863C49"/>
    <w:rsid w:val="00864B95"/>
    <w:rsid w:val="008653C2"/>
    <w:rsid w:val="00865BE6"/>
    <w:rsid w:val="00865D8A"/>
    <w:rsid w:val="00865F81"/>
    <w:rsid w:val="0086656A"/>
    <w:rsid w:val="00866EF8"/>
    <w:rsid w:val="0086711D"/>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77AFB"/>
    <w:rsid w:val="00877B07"/>
    <w:rsid w:val="00880CEA"/>
    <w:rsid w:val="008815D1"/>
    <w:rsid w:val="008818B1"/>
    <w:rsid w:val="0088190E"/>
    <w:rsid w:val="00881920"/>
    <w:rsid w:val="00881A9A"/>
    <w:rsid w:val="00881B33"/>
    <w:rsid w:val="00881C68"/>
    <w:rsid w:val="008823AA"/>
    <w:rsid w:val="00882419"/>
    <w:rsid w:val="00882EC6"/>
    <w:rsid w:val="00882F80"/>
    <w:rsid w:val="00883F87"/>
    <w:rsid w:val="0088427B"/>
    <w:rsid w:val="00884A01"/>
    <w:rsid w:val="00884B2B"/>
    <w:rsid w:val="00885017"/>
    <w:rsid w:val="0088525C"/>
    <w:rsid w:val="00885508"/>
    <w:rsid w:val="0088613E"/>
    <w:rsid w:val="00886210"/>
    <w:rsid w:val="008866D7"/>
    <w:rsid w:val="008868BC"/>
    <w:rsid w:val="008869C6"/>
    <w:rsid w:val="008873E8"/>
    <w:rsid w:val="008879A3"/>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6F22"/>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895"/>
    <w:rsid w:val="008A6920"/>
    <w:rsid w:val="008A7C6D"/>
    <w:rsid w:val="008B020D"/>
    <w:rsid w:val="008B042F"/>
    <w:rsid w:val="008B06B4"/>
    <w:rsid w:val="008B0A66"/>
    <w:rsid w:val="008B0F94"/>
    <w:rsid w:val="008B2555"/>
    <w:rsid w:val="008B26FB"/>
    <w:rsid w:val="008B2933"/>
    <w:rsid w:val="008B2E89"/>
    <w:rsid w:val="008B3A0A"/>
    <w:rsid w:val="008B4364"/>
    <w:rsid w:val="008B45E7"/>
    <w:rsid w:val="008B471E"/>
    <w:rsid w:val="008B5290"/>
    <w:rsid w:val="008B55FA"/>
    <w:rsid w:val="008B60A7"/>
    <w:rsid w:val="008B6D94"/>
    <w:rsid w:val="008B6FEB"/>
    <w:rsid w:val="008B77B0"/>
    <w:rsid w:val="008C09EB"/>
    <w:rsid w:val="008C12FE"/>
    <w:rsid w:val="008C15E1"/>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03C"/>
    <w:rsid w:val="008E041E"/>
    <w:rsid w:val="008E0F52"/>
    <w:rsid w:val="008E135B"/>
    <w:rsid w:val="008E14D7"/>
    <w:rsid w:val="008E20F9"/>
    <w:rsid w:val="008E22E8"/>
    <w:rsid w:val="008E2343"/>
    <w:rsid w:val="008E296D"/>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29E"/>
    <w:rsid w:val="009063E6"/>
    <w:rsid w:val="0090653B"/>
    <w:rsid w:val="00906AF6"/>
    <w:rsid w:val="00907259"/>
    <w:rsid w:val="009072D4"/>
    <w:rsid w:val="00907418"/>
    <w:rsid w:val="00907E0A"/>
    <w:rsid w:val="0091019E"/>
    <w:rsid w:val="00910AFF"/>
    <w:rsid w:val="00911609"/>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5A3"/>
    <w:rsid w:val="009178AE"/>
    <w:rsid w:val="00917C15"/>
    <w:rsid w:val="00920223"/>
    <w:rsid w:val="009206A4"/>
    <w:rsid w:val="009207EC"/>
    <w:rsid w:val="009211DD"/>
    <w:rsid w:val="00921C83"/>
    <w:rsid w:val="009225F6"/>
    <w:rsid w:val="009233A9"/>
    <w:rsid w:val="009237FA"/>
    <w:rsid w:val="0092385F"/>
    <w:rsid w:val="009238B7"/>
    <w:rsid w:val="00923E6E"/>
    <w:rsid w:val="00924457"/>
    <w:rsid w:val="009244E1"/>
    <w:rsid w:val="0092488D"/>
    <w:rsid w:val="00925230"/>
    <w:rsid w:val="009256D9"/>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28"/>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68B"/>
    <w:rsid w:val="009479E4"/>
    <w:rsid w:val="00947A4B"/>
    <w:rsid w:val="00947FD0"/>
    <w:rsid w:val="00950A51"/>
    <w:rsid w:val="00950EE2"/>
    <w:rsid w:val="00952941"/>
    <w:rsid w:val="00952A36"/>
    <w:rsid w:val="00952C5F"/>
    <w:rsid w:val="00952DD3"/>
    <w:rsid w:val="0095416C"/>
    <w:rsid w:val="009544D2"/>
    <w:rsid w:val="009546A5"/>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084"/>
    <w:rsid w:val="00965400"/>
    <w:rsid w:val="00965640"/>
    <w:rsid w:val="00965845"/>
    <w:rsid w:val="0096610A"/>
    <w:rsid w:val="00966186"/>
    <w:rsid w:val="00966525"/>
    <w:rsid w:val="0096756E"/>
    <w:rsid w:val="0097013A"/>
    <w:rsid w:val="0097110C"/>
    <w:rsid w:val="009711DC"/>
    <w:rsid w:val="009711F2"/>
    <w:rsid w:val="0097146B"/>
    <w:rsid w:val="00971506"/>
    <w:rsid w:val="009715FB"/>
    <w:rsid w:val="00971B0E"/>
    <w:rsid w:val="00971F69"/>
    <w:rsid w:val="009723A1"/>
    <w:rsid w:val="009725EE"/>
    <w:rsid w:val="009726D2"/>
    <w:rsid w:val="00972FE4"/>
    <w:rsid w:val="009730E7"/>
    <w:rsid w:val="009731EB"/>
    <w:rsid w:val="0097324C"/>
    <w:rsid w:val="0097330E"/>
    <w:rsid w:val="00973587"/>
    <w:rsid w:val="009738D1"/>
    <w:rsid w:val="00974DC5"/>
    <w:rsid w:val="00974EE8"/>
    <w:rsid w:val="00975DB9"/>
    <w:rsid w:val="00976034"/>
    <w:rsid w:val="009766A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D73"/>
    <w:rsid w:val="009A2836"/>
    <w:rsid w:val="009A36D5"/>
    <w:rsid w:val="009A3AD3"/>
    <w:rsid w:val="009A3FBF"/>
    <w:rsid w:val="009A413E"/>
    <w:rsid w:val="009A42FE"/>
    <w:rsid w:val="009A43C1"/>
    <w:rsid w:val="009A4566"/>
    <w:rsid w:val="009A4792"/>
    <w:rsid w:val="009A47F9"/>
    <w:rsid w:val="009A4BE6"/>
    <w:rsid w:val="009A617A"/>
    <w:rsid w:val="009A6416"/>
    <w:rsid w:val="009A64C2"/>
    <w:rsid w:val="009A69C2"/>
    <w:rsid w:val="009A6C80"/>
    <w:rsid w:val="009A6E4A"/>
    <w:rsid w:val="009A6E57"/>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116"/>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13C"/>
    <w:rsid w:val="009C46E7"/>
    <w:rsid w:val="009C4EB2"/>
    <w:rsid w:val="009C51D5"/>
    <w:rsid w:val="009C56FA"/>
    <w:rsid w:val="009C57B6"/>
    <w:rsid w:val="009C5B86"/>
    <w:rsid w:val="009C6B52"/>
    <w:rsid w:val="009C7119"/>
    <w:rsid w:val="009C74A2"/>
    <w:rsid w:val="009C760A"/>
    <w:rsid w:val="009D0004"/>
    <w:rsid w:val="009D0D3B"/>
    <w:rsid w:val="009D1B0E"/>
    <w:rsid w:val="009D1CE4"/>
    <w:rsid w:val="009D2283"/>
    <w:rsid w:val="009D2729"/>
    <w:rsid w:val="009D29AD"/>
    <w:rsid w:val="009D3196"/>
    <w:rsid w:val="009D3557"/>
    <w:rsid w:val="009D38A4"/>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9E7"/>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1C1"/>
    <w:rsid w:val="009F4CFF"/>
    <w:rsid w:val="009F5A15"/>
    <w:rsid w:val="009F6437"/>
    <w:rsid w:val="009F7762"/>
    <w:rsid w:val="009F77D3"/>
    <w:rsid w:val="009F78C2"/>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187"/>
    <w:rsid w:val="00A133CC"/>
    <w:rsid w:val="00A138C9"/>
    <w:rsid w:val="00A13DCB"/>
    <w:rsid w:val="00A13EC0"/>
    <w:rsid w:val="00A15067"/>
    <w:rsid w:val="00A155CB"/>
    <w:rsid w:val="00A15FBD"/>
    <w:rsid w:val="00A16419"/>
    <w:rsid w:val="00A1729F"/>
    <w:rsid w:val="00A17410"/>
    <w:rsid w:val="00A2024B"/>
    <w:rsid w:val="00A20D44"/>
    <w:rsid w:val="00A20E84"/>
    <w:rsid w:val="00A210B5"/>
    <w:rsid w:val="00A2186C"/>
    <w:rsid w:val="00A21B13"/>
    <w:rsid w:val="00A22CD3"/>
    <w:rsid w:val="00A22DFE"/>
    <w:rsid w:val="00A23174"/>
    <w:rsid w:val="00A23A7D"/>
    <w:rsid w:val="00A23BF2"/>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5D0"/>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83A"/>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5DF"/>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17B"/>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20B"/>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01D"/>
    <w:rsid w:val="00A87182"/>
    <w:rsid w:val="00A87205"/>
    <w:rsid w:val="00A8720B"/>
    <w:rsid w:val="00A8728F"/>
    <w:rsid w:val="00A87795"/>
    <w:rsid w:val="00A904A1"/>
    <w:rsid w:val="00A906A1"/>
    <w:rsid w:val="00A90711"/>
    <w:rsid w:val="00A90AB1"/>
    <w:rsid w:val="00A90ACC"/>
    <w:rsid w:val="00A90B75"/>
    <w:rsid w:val="00A90BE1"/>
    <w:rsid w:val="00A90E9F"/>
    <w:rsid w:val="00A90F0C"/>
    <w:rsid w:val="00A918E6"/>
    <w:rsid w:val="00A91AF5"/>
    <w:rsid w:val="00A91E24"/>
    <w:rsid w:val="00A91F16"/>
    <w:rsid w:val="00A92FB2"/>
    <w:rsid w:val="00A938E6"/>
    <w:rsid w:val="00A93B69"/>
    <w:rsid w:val="00A93FE5"/>
    <w:rsid w:val="00A940D0"/>
    <w:rsid w:val="00A943B4"/>
    <w:rsid w:val="00A9520A"/>
    <w:rsid w:val="00A9537B"/>
    <w:rsid w:val="00A9542F"/>
    <w:rsid w:val="00A95DE6"/>
    <w:rsid w:val="00A9635C"/>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D5E"/>
    <w:rsid w:val="00AA2FFD"/>
    <w:rsid w:val="00AA363D"/>
    <w:rsid w:val="00AA3CDB"/>
    <w:rsid w:val="00AA4560"/>
    <w:rsid w:val="00AA4A58"/>
    <w:rsid w:val="00AA4C29"/>
    <w:rsid w:val="00AA532C"/>
    <w:rsid w:val="00AA5718"/>
    <w:rsid w:val="00AA5864"/>
    <w:rsid w:val="00AA58E9"/>
    <w:rsid w:val="00AA5F58"/>
    <w:rsid w:val="00AA61D6"/>
    <w:rsid w:val="00AA64A1"/>
    <w:rsid w:val="00AA66D3"/>
    <w:rsid w:val="00AA6AEB"/>
    <w:rsid w:val="00AA6C41"/>
    <w:rsid w:val="00AA6C91"/>
    <w:rsid w:val="00AA713E"/>
    <w:rsid w:val="00AA7933"/>
    <w:rsid w:val="00AA7B4F"/>
    <w:rsid w:val="00AA7F60"/>
    <w:rsid w:val="00AB0376"/>
    <w:rsid w:val="00AB068D"/>
    <w:rsid w:val="00AB071F"/>
    <w:rsid w:val="00AB0B0A"/>
    <w:rsid w:val="00AB1143"/>
    <w:rsid w:val="00AB1FCC"/>
    <w:rsid w:val="00AB2409"/>
    <w:rsid w:val="00AB2452"/>
    <w:rsid w:val="00AB290F"/>
    <w:rsid w:val="00AB35C3"/>
    <w:rsid w:val="00AB3C33"/>
    <w:rsid w:val="00AB493B"/>
    <w:rsid w:val="00AB5081"/>
    <w:rsid w:val="00AB58A5"/>
    <w:rsid w:val="00AB5EF6"/>
    <w:rsid w:val="00AB6048"/>
    <w:rsid w:val="00AB6207"/>
    <w:rsid w:val="00AB6565"/>
    <w:rsid w:val="00AB694B"/>
    <w:rsid w:val="00AB6FF4"/>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30A"/>
    <w:rsid w:val="00AC3803"/>
    <w:rsid w:val="00AC3D37"/>
    <w:rsid w:val="00AC4A8C"/>
    <w:rsid w:val="00AC5065"/>
    <w:rsid w:val="00AC5746"/>
    <w:rsid w:val="00AC589B"/>
    <w:rsid w:val="00AC5F02"/>
    <w:rsid w:val="00AC6C8E"/>
    <w:rsid w:val="00AC6F34"/>
    <w:rsid w:val="00AC70B0"/>
    <w:rsid w:val="00AC7460"/>
    <w:rsid w:val="00AC7AE1"/>
    <w:rsid w:val="00AD0C33"/>
    <w:rsid w:val="00AD0E0E"/>
    <w:rsid w:val="00AD0E18"/>
    <w:rsid w:val="00AD1227"/>
    <w:rsid w:val="00AD144C"/>
    <w:rsid w:val="00AD18C6"/>
    <w:rsid w:val="00AD20CE"/>
    <w:rsid w:val="00AD226B"/>
    <w:rsid w:val="00AD2A64"/>
    <w:rsid w:val="00AD3162"/>
    <w:rsid w:val="00AD3457"/>
    <w:rsid w:val="00AD35D1"/>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1195"/>
    <w:rsid w:val="00AE2227"/>
    <w:rsid w:val="00AE29C9"/>
    <w:rsid w:val="00AE2A3B"/>
    <w:rsid w:val="00AE2B4E"/>
    <w:rsid w:val="00AE2E23"/>
    <w:rsid w:val="00AE2E7D"/>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F00BB"/>
    <w:rsid w:val="00AF02F9"/>
    <w:rsid w:val="00AF039E"/>
    <w:rsid w:val="00AF0AEA"/>
    <w:rsid w:val="00AF1285"/>
    <w:rsid w:val="00AF169F"/>
    <w:rsid w:val="00AF2226"/>
    <w:rsid w:val="00AF2467"/>
    <w:rsid w:val="00AF29BF"/>
    <w:rsid w:val="00AF2F89"/>
    <w:rsid w:val="00AF3873"/>
    <w:rsid w:val="00AF43A8"/>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59B"/>
    <w:rsid w:val="00B04AB1"/>
    <w:rsid w:val="00B04E18"/>
    <w:rsid w:val="00B05903"/>
    <w:rsid w:val="00B05FA4"/>
    <w:rsid w:val="00B061DB"/>
    <w:rsid w:val="00B068CA"/>
    <w:rsid w:val="00B06A17"/>
    <w:rsid w:val="00B06ED6"/>
    <w:rsid w:val="00B0739A"/>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1BA"/>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4FE"/>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45D1"/>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28"/>
    <w:rsid w:val="00B416AE"/>
    <w:rsid w:val="00B41F22"/>
    <w:rsid w:val="00B41FF9"/>
    <w:rsid w:val="00B420D5"/>
    <w:rsid w:val="00B420E2"/>
    <w:rsid w:val="00B42165"/>
    <w:rsid w:val="00B421B0"/>
    <w:rsid w:val="00B4229E"/>
    <w:rsid w:val="00B425CE"/>
    <w:rsid w:val="00B43347"/>
    <w:rsid w:val="00B435DA"/>
    <w:rsid w:val="00B43E31"/>
    <w:rsid w:val="00B449A9"/>
    <w:rsid w:val="00B44A60"/>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1EBE"/>
    <w:rsid w:val="00B62D08"/>
    <w:rsid w:val="00B63337"/>
    <w:rsid w:val="00B6374D"/>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751"/>
    <w:rsid w:val="00B75785"/>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3A"/>
    <w:rsid w:val="00B876C1"/>
    <w:rsid w:val="00B8799E"/>
    <w:rsid w:val="00B87C3B"/>
    <w:rsid w:val="00B87CAE"/>
    <w:rsid w:val="00B87EF1"/>
    <w:rsid w:val="00B900CE"/>
    <w:rsid w:val="00B90922"/>
    <w:rsid w:val="00B91D73"/>
    <w:rsid w:val="00B92255"/>
    <w:rsid w:val="00B925D5"/>
    <w:rsid w:val="00B92EC7"/>
    <w:rsid w:val="00B93008"/>
    <w:rsid w:val="00B931CC"/>
    <w:rsid w:val="00B932AC"/>
    <w:rsid w:val="00B93776"/>
    <w:rsid w:val="00B9378B"/>
    <w:rsid w:val="00B937A7"/>
    <w:rsid w:val="00B944DA"/>
    <w:rsid w:val="00B94C9F"/>
    <w:rsid w:val="00B94E0E"/>
    <w:rsid w:val="00B95781"/>
    <w:rsid w:val="00B957D5"/>
    <w:rsid w:val="00B95BAF"/>
    <w:rsid w:val="00B95BF9"/>
    <w:rsid w:val="00B95ED7"/>
    <w:rsid w:val="00B9643E"/>
    <w:rsid w:val="00B96A72"/>
    <w:rsid w:val="00B975FF"/>
    <w:rsid w:val="00B97971"/>
    <w:rsid w:val="00BA0AD9"/>
    <w:rsid w:val="00BA0CB8"/>
    <w:rsid w:val="00BA2066"/>
    <w:rsid w:val="00BA2794"/>
    <w:rsid w:val="00BA3737"/>
    <w:rsid w:val="00BA3E3E"/>
    <w:rsid w:val="00BA4BE0"/>
    <w:rsid w:val="00BA546D"/>
    <w:rsid w:val="00BA5E52"/>
    <w:rsid w:val="00BA6367"/>
    <w:rsid w:val="00BA6446"/>
    <w:rsid w:val="00BA668E"/>
    <w:rsid w:val="00BA675F"/>
    <w:rsid w:val="00BA6FAD"/>
    <w:rsid w:val="00BA70AC"/>
    <w:rsid w:val="00BA7235"/>
    <w:rsid w:val="00BA7D32"/>
    <w:rsid w:val="00BA7F5F"/>
    <w:rsid w:val="00BB045C"/>
    <w:rsid w:val="00BB07B8"/>
    <w:rsid w:val="00BB0816"/>
    <w:rsid w:val="00BB0D1E"/>
    <w:rsid w:val="00BB26EC"/>
    <w:rsid w:val="00BB28EC"/>
    <w:rsid w:val="00BB28FF"/>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302"/>
    <w:rsid w:val="00BB76F6"/>
    <w:rsid w:val="00BB7832"/>
    <w:rsid w:val="00BB7B33"/>
    <w:rsid w:val="00BB7EA7"/>
    <w:rsid w:val="00BC15FA"/>
    <w:rsid w:val="00BC2158"/>
    <w:rsid w:val="00BC21A5"/>
    <w:rsid w:val="00BC2762"/>
    <w:rsid w:val="00BC2861"/>
    <w:rsid w:val="00BC330C"/>
    <w:rsid w:val="00BC3759"/>
    <w:rsid w:val="00BC3841"/>
    <w:rsid w:val="00BC3CA2"/>
    <w:rsid w:val="00BC401B"/>
    <w:rsid w:val="00BC5104"/>
    <w:rsid w:val="00BC5111"/>
    <w:rsid w:val="00BC5AA7"/>
    <w:rsid w:val="00BC6343"/>
    <w:rsid w:val="00BC655E"/>
    <w:rsid w:val="00BC6642"/>
    <w:rsid w:val="00BC6E7E"/>
    <w:rsid w:val="00BC78C6"/>
    <w:rsid w:val="00BC7A40"/>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7E9"/>
    <w:rsid w:val="00BE0A5A"/>
    <w:rsid w:val="00BE1003"/>
    <w:rsid w:val="00BE126C"/>
    <w:rsid w:val="00BE14E1"/>
    <w:rsid w:val="00BE167C"/>
    <w:rsid w:val="00BE1822"/>
    <w:rsid w:val="00BE1946"/>
    <w:rsid w:val="00BE1C28"/>
    <w:rsid w:val="00BE29B1"/>
    <w:rsid w:val="00BE2FEE"/>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E71F7"/>
    <w:rsid w:val="00BF00E1"/>
    <w:rsid w:val="00BF06E6"/>
    <w:rsid w:val="00BF0F82"/>
    <w:rsid w:val="00BF10BC"/>
    <w:rsid w:val="00BF19C5"/>
    <w:rsid w:val="00BF1FB6"/>
    <w:rsid w:val="00BF2752"/>
    <w:rsid w:val="00BF2AE3"/>
    <w:rsid w:val="00BF32E3"/>
    <w:rsid w:val="00BF3B5F"/>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6D7B"/>
    <w:rsid w:val="00C074F1"/>
    <w:rsid w:val="00C07F99"/>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F8E"/>
    <w:rsid w:val="00C1769B"/>
    <w:rsid w:val="00C17D39"/>
    <w:rsid w:val="00C17E08"/>
    <w:rsid w:val="00C203DC"/>
    <w:rsid w:val="00C20934"/>
    <w:rsid w:val="00C209E7"/>
    <w:rsid w:val="00C20C01"/>
    <w:rsid w:val="00C20C5F"/>
    <w:rsid w:val="00C20CB5"/>
    <w:rsid w:val="00C20FBF"/>
    <w:rsid w:val="00C211AA"/>
    <w:rsid w:val="00C212F8"/>
    <w:rsid w:val="00C2183D"/>
    <w:rsid w:val="00C21EC0"/>
    <w:rsid w:val="00C21FAF"/>
    <w:rsid w:val="00C2266B"/>
    <w:rsid w:val="00C22862"/>
    <w:rsid w:val="00C23D53"/>
    <w:rsid w:val="00C24246"/>
    <w:rsid w:val="00C2465B"/>
    <w:rsid w:val="00C248D1"/>
    <w:rsid w:val="00C24DAF"/>
    <w:rsid w:val="00C24E08"/>
    <w:rsid w:val="00C255D6"/>
    <w:rsid w:val="00C25BCF"/>
    <w:rsid w:val="00C25EA0"/>
    <w:rsid w:val="00C25FAB"/>
    <w:rsid w:val="00C26173"/>
    <w:rsid w:val="00C26918"/>
    <w:rsid w:val="00C26B37"/>
    <w:rsid w:val="00C26D4D"/>
    <w:rsid w:val="00C26D51"/>
    <w:rsid w:val="00C26E8C"/>
    <w:rsid w:val="00C27FF2"/>
    <w:rsid w:val="00C306DF"/>
    <w:rsid w:val="00C30B02"/>
    <w:rsid w:val="00C30FC4"/>
    <w:rsid w:val="00C3129C"/>
    <w:rsid w:val="00C319CF"/>
    <w:rsid w:val="00C31BA6"/>
    <w:rsid w:val="00C3207C"/>
    <w:rsid w:val="00C3257A"/>
    <w:rsid w:val="00C32B36"/>
    <w:rsid w:val="00C34364"/>
    <w:rsid w:val="00C3550C"/>
    <w:rsid w:val="00C35E7A"/>
    <w:rsid w:val="00C36388"/>
    <w:rsid w:val="00C371E7"/>
    <w:rsid w:val="00C37251"/>
    <w:rsid w:val="00C40733"/>
    <w:rsid w:val="00C408D7"/>
    <w:rsid w:val="00C40A25"/>
    <w:rsid w:val="00C40B42"/>
    <w:rsid w:val="00C41C6D"/>
    <w:rsid w:val="00C42032"/>
    <w:rsid w:val="00C42AE8"/>
    <w:rsid w:val="00C42B20"/>
    <w:rsid w:val="00C43875"/>
    <w:rsid w:val="00C43FF0"/>
    <w:rsid w:val="00C45063"/>
    <w:rsid w:val="00C452B1"/>
    <w:rsid w:val="00C45344"/>
    <w:rsid w:val="00C45918"/>
    <w:rsid w:val="00C46036"/>
    <w:rsid w:val="00C4687C"/>
    <w:rsid w:val="00C47732"/>
    <w:rsid w:val="00C47A87"/>
    <w:rsid w:val="00C47B5C"/>
    <w:rsid w:val="00C500FF"/>
    <w:rsid w:val="00C504A1"/>
    <w:rsid w:val="00C5092C"/>
    <w:rsid w:val="00C50B1E"/>
    <w:rsid w:val="00C5122E"/>
    <w:rsid w:val="00C515E1"/>
    <w:rsid w:val="00C51A13"/>
    <w:rsid w:val="00C51E10"/>
    <w:rsid w:val="00C52652"/>
    <w:rsid w:val="00C527DC"/>
    <w:rsid w:val="00C52AC7"/>
    <w:rsid w:val="00C531BD"/>
    <w:rsid w:val="00C54095"/>
    <w:rsid w:val="00C54862"/>
    <w:rsid w:val="00C54F67"/>
    <w:rsid w:val="00C55379"/>
    <w:rsid w:val="00C55B74"/>
    <w:rsid w:val="00C55C85"/>
    <w:rsid w:val="00C55F01"/>
    <w:rsid w:val="00C5616A"/>
    <w:rsid w:val="00C56589"/>
    <w:rsid w:val="00C56D2D"/>
    <w:rsid w:val="00C56D48"/>
    <w:rsid w:val="00C5726B"/>
    <w:rsid w:val="00C572FB"/>
    <w:rsid w:val="00C5758D"/>
    <w:rsid w:val="00C57805"/>
    <w:rsid w:val="00C57C45"/>
    <w:rsid w:val="00C60425"/>
    <w:rsid w:val="00C60BE7"/>
    <w:rsid w:val="00C60F1F"/>
    <w:rsid w:val="00C60F65"/>
    <w:rsid w:val="00C60FAF"/>
    <w:rsid w:val="00C61142"/>
    <w:rsid w:val="00C61486"/>
    <w:rsid w:val="00C6163E"/>
    <w:rsid w:val="00C61E49"/>
    <w:rsid w:val="00C62065"/>
    <w:rsid w:val="00C62965"/>
    <w:rsid w:val="00C62AD9"/>
    <w:rsid w:val="00C6341D"/>
    <w:rsid w:val="00C635B9"/>
    <w:rsid w:val="00C645BF"/>
    <w:rsid w:val="00C646BA"/>
    <w:rsid w:val="00C6490D"/>
    <w:rsid w:val="00C64B48"/>
    <w:rsid w:val="00C65099"/>
    <w:rsid w:val="00C65554"/>
    <w:rsid w:val="00C65806"/>
    <w:rsid w:val="00C65AA5"/>
    <w:rsid w:val="00C65C0B"/>
    <w:rsid w:val="00C66215"/>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782"/>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28C"/>
    <w:rsid w:val="00CA270E"/>
    <w:rsid w:val="00CA31FD"/>
    <w:rsid w:val="00CA34AB"/>
    <w:rsid w:val="00CA35E2"/>
    <w:rsid w:val="00CA3884"/>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0B1A"/>
    <w:rsid w:val="00CB12E0"/>
    <w:rsid w:val="00CB12F1"/>
    <w:rsid w:val="00CB1BDC"/>
    <w:rsid w:val="00CB1CFD"/>
    <w:rsid w:val="00CB1DF3"/>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2D2"/>
    <w:rsid w:val="00CB64CB"/>
    <w:rsid w:val="00CB70DE"/>
    <w:rsid w:val="00CB717C"/>
    <w:rsid w:val="00CB7A2D"/>
    <w:rsid w:val="00CC0018"/>
    <w:rsid w:val="00CC06F4"/>
    <w:rsid w:val="00CC0B75"/>
    <w:rsid w:val="00CC0F88"/>
    <w:rsid w:val="00CC198B"/>
    <w:rsid w:val="00CC19A9"/>
    <w:rsid w:val="00CC1F99"/>
    <w:rsid w:val="00CC2635"/>
    <w:rsid w:val="00CC2AE9"/>
    <w:rsid w:val="00CC3575"/>
    <w:rsid w:val="00CC36DB"/>
    <w:rsid w:val="00CC3D1B"/>
    <w:rsid w:val="00CC3F10"/>
    <w:rsid w:val="00CC4583"/>
    <w:rsid w:val="00CC55CE"/>
    <w:rsid w:val="00CC5D0C"/>
    <w:rsid w:val="00CC5E1E"/>
    <w:rsid w:val="00CC65C0"/>
    <w:rsid w:val="00CC71BF"/>
    <w:rsid w:val="00CC732E"/>
    <w:rsid w:val="00CC746E"/>
    <w:rsid w:val="00CC7ACD"/>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790"/>
    <w:rsid w:val="00CE192C"/>
    <w:rsid w:val="00CE1E58"/>
    <w:rsid w:val="00CE24CB"/>
    <w:rsid w:val="00CE2859"/>
    <w:rsid w:val="00CE3522"/>
    <w:rsid w:val="00CE39B1"/>
    <w:rsid w:val="00CE40EA"/>
    <w:rsid w:val="00CE4126"/>
    <w:rsid w:val="00CE43C0"/>
    <w:rsid w:val="00CE4526"/>
    <w:rsid w:val="00CE47DC"/>
    <w:rsid w:val="00CE4866"/>
    <w:rsid w:val="00CE4BBE"/>
    <w:rsid w:val="00CE51D7"/>
    <w:rsid w:val="00CE5473"/>
    <w:rsid w:val="00CE55EF"/>
    <w:rsid w:val="00CE596B"/>
    <w:rsid w:val="00CE63C6"/>
    <w:rsid w:val="00CE6507"/>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082"/>
    <w:rsid w:val="00D064E8"/>
    <w:rsid w:val="00D067DD"/>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1AA"/>
    <w:rsid w:val="00D20519"/>
    <w:rsid w:val="00D207E4"/>
    <w:rsid w:val="00D209E0"/>
    <w:rsid w:val="00D20DAF"/>
    <w:rsid w:val="00D223EA"/>
    <w:rsid w:val="00D22B2A"/>
    <w:rsid w:val="00D2369F"/>
    <w:rsid w:val="00D2429A"/>
    <w:rsid w:val="00D248B3"/>
    <w:rsid w:val="00D24CEA"/>
    <w:rsid w:val="00D24D89"/>
    <w:rsid w:val="00D254DC"/>
    <w:rsid w:val="00D25815"/>
    <w:rsid w:val="00D25AFB"/>
    <w:rsid w:val="00D25EE2"/>
    <w:rsid w:val="00D260F8"/>
    <w:rsid w:val="00D263A4"/>
    <w:rsid w:val="00D26445"/>
    <w:rsid w:val="00D26636"/>
    <w:rsid w:val="00D26E82"/>
    <w:rsid w:val="00D305E3"/>
    <w:rsid w:val="00D30BCA"/>
    <w:rsid w:val="00D30E10"/>
    <w:rsid w:val="00D30F50"/>
    <w:rsid w:val="00D3219D"/>
    <w:rsid w:val="00D3251C"/>
    <w:rsid w:val="00D32EDB"/>
    <w:rsid w:val="00D33189"/>
    <w:rsid w:val="00D33DDB"/>
    <w:rsid w:val="00D33F1D"/>
    <w:rsid w:val="00D33F7C"/>
    <w:rsid w:val="00D34B5B"/>
    <w:rsid w:val="00D3600E"/>
    <w:rsid w:val="00D36968"/>
    <w:rsid w:val="00D36AFB"/>
    <w:rsid w:val="00D37129"/>
    <w:rsid w:val="00D37236"/>
    <w:rsid w:val="00D3759B"/>
    <w:rsid w:val="00D375CE"/>
    <w:rsid w:val="00D376B0"/>
    <w:rsid w:val="00D379F2"/>
    <w:rsid w:val="00D37B4F"/>
    <w:rsid w:val="00D37B5A"/>
    <w:rsid w:val="00D4059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96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2B"/>
    <w:rsid w:val="00D57E70"/>
    <w:rsid w:val="00D603DD"/>
    <w:rsid w:val="00D6048B"/>
    <w:rsid w:val="00D60745"/>
    <w:rsid w:val="00D609C6"/>
    <w:rsid w:val="00D60AE2"/>
    <w:rsid w:val="00D60EEB"/>
    <w:rsid w:val="00D6349E"/>
    <w:rsid w:val="00D6353C"/>
    <w:rsid w:val="00D63919"/>
    <w:rsid w:val="00D640CB"/>
    <w:rsid w:val="00D644F5"/>
    <w:rsid w:val="00D64617"/>
    <w:rsid w:val="00D64E5E"/>
    <w:rsid w:val="00D65BA8"/>
    <w:rsid w:val="00D65D4C"/>
    <w:rsid w:val="00D65E2A"/>
    <w:rsid w:val="00D6605C"/>
    <w:rsid w:val="00D666F2"/>
    <w:rsid w:val="00D67282"/>
    <w:rsid w:val="00D67582"/>
    <w:rsid w:val="00D67A8F"/>
    <w:rsid w:val="00D70678"/>
    <w:rsid w:val="00D70A08"/>
    <w:rsid w:val="00D70C56"/>
    <w:rsid w:val="00D71078"/>
    <w:rsid w:val="00D712E0"/>
    <w:rsid w:val="00D71834"/>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09D"/>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27D"/>
    <w:rsid w:val="00D95982"/>
    <w:rsid w:val="00D964D5"/>
    <w:rsid w:val="00D96D73"/>
    <w:rsid w:val="00D9716A"/>
    <w:rsid w:val="00D97DAE"/>
    <w:rsid w:val="00D97F1B"/>
    <w:rsid w:val="00DA0048"/>
    <w:rsid w:val="00DA0070"/>
    <w:rsid w:val="00DA04BE"/>
    <w:rsid w:val="00DA0691"/>
    <w:rsid w:val="00DA069A"/>
    <w:rsid w:val="00DA06F9"/>
    <w:rsid w:val="00DA08A7"/>
    <w:rsid w:val="00DA0AC3"/>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3AD"/>
    <w:rsid w:val="00DA587A"/>
    <w:rsid w:val="00DA610D"/>
    <w:rsid w:val="00DA6729"/>
    <w:rsid w:val="00DA6751"/>
    <w:rsid w:val="00DA6898"/>
    <w:rsid w:val="00DA6B33"/>
    <w:rsid w:val="00DA6F24"/>
    <w:rsid w:val="00DA73F2"/>
    <w:rsid w:val="00DA7683"/>
    <w:rsid w:val="00DA77A0"/>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2FF"/>
    <w:rsid w:val="00DB6712"/>
    <w:rsid w:val="00DB6B89"/>
    <w:rsid w:val="00DB6BAE"/>
    <w:rsid w:val="00DB71E9"/>
    <w:rsid w:val="00DB77EB"/>
    <w:rsid w:val="00DB77EE"/>
    <w:rsid w:val="00DC00BD"/>
    <w:rsid w:val="00DC06DD"/>
    <w:rsid w:val="00DC151A"/>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5E0"/>
    <w:rsid w:val="00DD59FB"/>
    <w:rsid w:val="00DD5EBD"/>
    <w:rsid w:val="00DD61AE"/>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06D"/>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6BF"/>
    <w:rsid w:val="00DF3DD5"/>
    <w:rsid w:val="00DF42F3"/>
    <w:rsid w:val="00DF4F9B"/>
    <w:rsid w:val="00DF574A"/>
    <w:rsid w:val="00DF62B6"/>
    <w:rsid w:val="00DF63EF"/>
    <w:rsid w:val="00DF649D"/>
    <w:rsid w:val="00DF6717"/>
    <w:rsid w:val="00DF7649"/>
    <w:rsid w:val="00DF76D5"/>
    <w:rsid w:val="00DF782F"/>
    <w:rsid w:val="00E00405"/>
    <w:rsid w:val="00E01398"/>
    <w:rsid w:val="00E013DA"/>
    <w:rsid w:val="00E013EA"/>
    <w:rsid w:val="00E01820"/>
    <w:rsid w:val="00E022F5"/>
    <w:rsid w:val="00E0243A"/>
    <w:rsid w:val="00E02463"/>
    <w:rsid w:val="00E025DA"/>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E3F"/>
    <w:rsid w:val="00E23913"/>
    <w:rsid w:val="00E23ADE"/>
    <w:rsid w:val="00E24543"/>
    <w:rsid w:val="00E24882"/>
    <w:rsid w:val="00E24AA1"/>
    <w:rsid w:val="00E250FD"/>
    <w:rsid w:val="00E252CF"/>
    <w:rsid w:val="00E258E0"/>
    <w:rsid w:val="00E2627E"/>
    <w:rsid w:val="00E26CFA"/>
    <w:rsid w:val="00E27794"/>
    <w:rsid w:val="00E27D56"/>
    <w:rsid w:val="00E27EB9"/>
    <w:rsid w:val="00E30515"/>
    <w:rsid w:val="00E30DC2"/>
    <w:rsid w:val="00E30EAE"/>
    <w:rsid w:val="00E313B6"/>
    <w:rsid w:val="00E313CC"/>
    <w:rsid w:val="00E3151B"/>
    <w:rsid w:val="00E3165F"/>
    <w:rsid w:val="00E319EC"/>
    <w:rsid w:val="00E31EEB"/>
    <w:rsid w:val="00E324DF"/>
    <w:rsid w:val="00E326C3"/>
    <w:rsid w:val="00E332B1"/>
    <w:rsid w:val="00E34810"/>
    <w:rsid w:val="00E34909"/>
    <w:rsid w:val="00E34AE8"/>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4"/>
    <w:rsid w:val="00E56B26"/>
    <w:rsid w:val="00E56B80"/>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6DA"/>
    <w:rsid w:val="00E65995"/>
    <w:rsid w:val="00E65C0D"/>
    <w:rsid w:val="00E65C1A"/>
    <w:rsid w:val="00E65F33"/>
    <w:rsid w:val="00E66160"/>
    <w:rsid w:val="00E66BB3"/>
    <w:rsid w:val="00E67F60"/>
    <w:rsid w:val="00E67FFA"/>
    <w:rsid w:val="00E70787"/>
    <w:rsid w:val="00E71C13"/>
    <w:rsid w:val="00E72235"/>
    <w:rsid w:val="00E72A27"/>
    <w:rsid w:val="00E73C4D"/>
    <w:rsid w:val="00E7403B"/>
    <w:rsid w:val="00E743B6"/>
    <w:rsid w:val="00E74DB9"/>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27BB"/>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E8B"/>
    <w:rsid w:val="00E937BC"/>
    <w:rsid w:val="00E9396F"/>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4F94"/>
    <w:rsid w:val="00EA5EFD"/>
    <w:rsid w:val="00EA61F9"/>
    <w:rsid w:val="00EA6600"/>
    <w:rsid w:val="00EA6BD8"/>
    <w:rsid w:val="00EA6EEB"/>
    <w:rsid w:val="00EA7120"/>
    <w:rsid w:val="00EA7437"/>
    <w:rsid w:val="00EA7931"/>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0BF"/>
    <w:rsid w:val="00EB7191"/>
    <w:rsid w:val="00EB7271"/>
    <w:rsid w:val="00EB7DF9"/>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A4C"/>
    <w:rsid w:val="00ED2BB3"/>
    <w:rsid w:val="00ED3121"/>
    <w:rsid w:val="00ED3178"/>
    <w:rsid w:val="00ED32C8"/>
    <w:rsid w:val="00ED33BD"/>
    <w:rsid w:val="00ED36E1"/>
    <w:rsid w:val="00ED3773"/>
    <w:rsid w:val="00ED39D3"/>
    <w:rsid w:val="00ED3A5C"/>
    <w:rsid w:val="00ED3E02"/>
    <w:rsid w:val="00ED43C1"/>
    <w:rsid w:val="00ED4974"/>
    <w:rsid w:val="00ED4C2D"/>
    <w:rsid w:val="00ED5101"/>
    <w:rsid w:val="00ED5120"/>
    <w:rsid w:val="00ED5372"/>
    <w:rsid w:val="00ED55A6"/>
    <w:rsid w:val="00ED5718"/>
    <w:rsid w:val="00ED5BAE"/>
    <w:rsid w:val="00ED65F0"/>
    <w:rsid w:val="00ED6F49"/>
    <w:rsid w:val="00ED7138"/>
    <w:rsid w:val="00ED74E5"/>
    <w:rsid w:val="00ED7686"/>
    <w:rsid w:val="00ED7A25"/>
    <w:rsid w:val="00ED7CC7"/>
    <w:rsid w:val="00ED7E3C"/>
    <w:rsid w:val="00EE014B"/>
    <w:rsid w:val="00EE0284"/>
    <w:rsid w:val="00EE0567"/>
    <w:rsid w:val="00EE139E"/>
    <w:rsid w:val="00EE1D36"/>
    <w:rsid w:val="00EE2C4F"/>
    <w:rsid w:val="00EE2FE7"/>
    <w:rsid w:val="00EE37E5"/>
    <w:rsid w:val="00EE3EBA"/>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297B"/>
    <w:rsid w:val="00EF3325"/>
    <w:rsid w:val="00EF3390"/>
    <w:rsid w:val="00EF3499"/>
    <w:rsid w:val="00EF36DD"/>
    <w:rsid w:val="00EF47C7"/>
    <w:rsid w:val="00EF5A32"/>
    <w:rsid w:val="00EF5B80"/>
    <w:rsid w:val="00EF6954"/>
    <w:rsid w:val="00EF7B81"/>
    <w:rsid w:val="00F005DA"/>
    <w:rsid w:val="00F00766"/>
    <w:rsid w:val="00F00BEB"/>
    <w:rsid w:val="00F00CE2"/>
    <w:rsid w:val="00F00D60"/>
    <w:rsid w:val="00F01450"/>
    <w:rsid w:val="00F01535"/>
    <w:rsid w:val="00F029BF"/>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2E14"/>
    <w:rsid w:val="00F1416E"/>
    <w:rsid w:val="00F143D5"/>
    <w:rsid w:val="00F14F43"/>
    <w:rsid w:val="00F15DB4"/>
    <w:rsid w:val="00F15F33"/>
    <w:rsid w:val="00F1672E"/>
    <w:rsid w:val="00F16BAF"/>
    <w:rsid w:val="00F16D27"/>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04AC"/>
    <w:rsid w:val="00F3109B"/>
    <w:rsid w:val="00F32190"/>
    <w:rsid w:val="00F323E5"/>
    <w:rsid w:val="00F32EB8"/>
    <w:rsid w:val="00F3317A"/>
    <w:rsid w:val="00F3423B"/>
    <w:rsid w:val="00F343E8"/>
    <w:rsid w:val="00F3456B"/>
    <w:rsid w:val="00F349F2"/>
    <w:rsid w:val="00F34B09"/>
    <w:rsid w:val="00F3680A"/>
    <w:rsid w:val="00F3684B"/>
    <w:rsid w:val="00F3697A"/>
    <w:rsid w:val="00F37392"/>
    <w:rsid w:val="00F37B13"/>
    <w:rsid w:val="00F401B1"/>
    <w:rsid w:val="00F40A10"/>
    <w:rsid w:val="00F4140C"/>
    <w:rsid w:val="00F41F34"/>
    <w:rsid w:val="00F41F96"/>
    <w:rsid w:val="00F42022"/>
    <w:rsid w:val="00F425A7"/>
    <w:rsid w:val="00F42AEA"/>
    <w:rsid w:val="00F43148"/>
    <w:rsid w:val="00F43451"/>
    <w:rsid w:val="00F43B65"/>
    <w:rsid w:val="00F44085"/>
    <w:rsid w:val="00F443DA"/>
    <w:rsid w:val="00F44613"/>
    <w:rsid w:val="00F44C6C"/>
    <w:rsid w:val="00F4537E"/>
    <w:rsid w:val="00F45BAC"/>
    <w:rsid w:val="00F4616F"/>
    <w:rsid w:val="00F466A4"/>
    <w:rsid w:val="00F467DA"/>
    <w:rsid w:val="00F46905"/>
    <w:rsid w:val="00F470DD"/>
    <w:rsid w:val="00F4713C"/>
    <w:rsid w:val="00F472A3"/>
    <w:rsid w:val="00F472CD"/>
    <w:rsid w:val="00F476C9"/>
    <w:rsid w:val="00F47A26"/>
    <w:rsid w:val="00F5006C"/>
    <w:rsid w:val="00F50CBD"/>
    <w:rsid w:val="00F50F2A"/>
    <w:rsid w:val="00F51E5B"/>
    <w:rsid w:val="00F520D7"/>
    <w:rsid w:val="00F52954"/>
    <w:rsid w:val="00F52AE0"/>
    <w:rsid w:val="00F52B2F"/>
    <w:rsid w:val="00F5311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76"/>
    <w:rsid w:val="00F574B2"/>
    <w:rsid w:val="00F577A4"/>
    <w:rsid w:val="00F57B4D"/>
    <w:rsid w:val="00F57C83"/>
    <w:rsid w:val="00F57FB7"/>
    <w:rsid w:val="00F6048B"/>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8D6"/>
    <w:rsid w:val="00F64FF0"/>
    <w:rsid w:val="00F65194"/>
    <w:rsid w:val="00F6553E"/>
    <w:rsid w:val="00F65631"/>
    <w:rsid w:val="00F658A1"/>
    <w:rsid w:val="00F65F68"/>
    <w:rsid w:val="00F65FFC"/>
    <w:rsid w:val="00F669B1"/>
    <w:rsid w:val="00F66BB4"/>
    <w:rsid w:val="00F66D26"/>
    <w:rsid w:val="00F66E86"/>
    <w:rsid w:val="00F671DB"/>
    <w:rsid w:val="00F6720C"/>
    <w:rsid w:val="00F679DA"/>
    <w:rsid w:val="00F703DB"/>
    <w:rsid w:val="00F7081F"/>
    <w:rsid w:val="00F7082C"/>
    <w:rsid w:val="00F71595"/>
    <w:rsid w:val="00F71FA3"/>
    <w:rsid w:val="00F72A16"/>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74A"/>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43"/>
    <w:rsid w:val="00FB03A1"/>
    <w:rsid w:val="00FB06CC"/>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4F6F"/>
    <w:rsid w:val="00FC55E5"/>
    <w:rsid w:val="00FC57BB"/>
    <w:rsid w:val="00FC59C4"/>
    <w:rsid w:val="00FC5E56"/>
    <w:rsid w:val="00FC604E"/>
    <w:rsid w:val="00FC6451"/>
    <w:rsid w:val="00FC6587"/>
    <w:rsid w:val="00FC67F5"/>
    <w:rsid w:val="00FC6ABE"/>
    <w:rsid w:val="00FC6FA9"/>
    <w:rsid w:val="00FC7576"/>
    <w:rsid w:val="00FC7BA3"/>
    <w:rsid w:val="00FD0E73"/>
    <w:rsid w:val="00FD1169"/>
    <w:rsid w:val="00FD149F"/>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31"/>
    <w:rsid w:val="00FD7CCC"/>
    <w:rsid w:val="00FE002E"/>
    <w:rsid w:val="00FE049A"/>
    <w:rsid w:val="00FE07B5"/>
    <w:rsid w:val="00FE07D1"/>
    <w:rsid w:val="00FE12BA"/>
    <w:rsid w:val="00FE1315"/>
    <w:rsid w:val="00FE1653"/>
    <w:rsid w:val="00FE16BC"/>
    <w:rsid w:val="00FE1D47"/>
    <w:rsid w:val="00FE2268"/>
    <w:rsid w:val="00FE23D7"/>
    <w:rsid w:val="00FE30BC"/>
    <w:rsid w:val="00FE380A"/>
    <w:rsid w:val="00FE3CDD"/>
    <w:rsid w:val="00FE47B1"/>
    <w:rsid w:val="00FE4DBB"/>
    <w:rsid w:val="00FE536D"/>
    <w:rsid w:val="00FE631D"/>
    <w:rsid w:val="00FE6958"/>
    <w:rsid w:val="00FE6A1A"/>
    <w:rsid w:val="00FE6F69"/>
    <w:rsid w:val="00FE763F"/>
    <w:rsid w:val="00FF0056"/>
    <w:rsid w:val="00FF09BB"/>
    <w:rsid w:val="00FF12D4"/>
    <w:rsid w:val="00FF1692"/>
    <w:rsid w:val="00FF16F2"/>
    <w:rsid w:val="00FF1737"/>
    <w:rsid w:val="00FF1A3D"/>
    <w:rsid w:val="00FF1A5E"/>
    <w:rsid w:val="00FF1E70"/>
    <w:rsid w:val="00FF2046"/>
    <w:rsid w:val="00FF230C"/>
    <w:rsid w:val="00FF24A1"/>
    <w:rsid w:val="00FF26E4"/>
    <w:rsid w:val="00FF2B5B"/>
    <w:rsid w:val="00FF2FAB"/>
    <w:rsid w:val="00FF35D1"/>
    <w:rsid w:val="00FF36FB"/>
    <w:rsid w:val="00FF3A23"/>
    <w:rsid w:val="00FF3D60"/>
    <w:rsid w:val="00FF4005"/>
    <w:rsid w:val="00FF560E"/>
    <w:rsid w:val="00FF60E0"/>
    <w:rsid w:val="00FF63A0"/>
    <w:rsid w:val="00FF6718"/>
    <w:rsid w:val="00FF6AD1"/>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3460"/>
    <w:pPr>
      <w:spacing w:after="160" w:line="259" w:lineRule="auto"/>
    </w:pPr>
    <w:rPr>
      <w:rFonts w:asciiTheme="minorHAnsi" w:eastAsiaTheme="minorEastAsia" w:hAnsiTheme="minorHAnsi" w:cstheme="minorBidi"/>
      <w:sz w:val="22"/>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6B346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B3460"/>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7C2235"/>
    <w:pPr>
      <w:ind w:left="720"/>
      <w:contextualSpacing/>
    </w:pPr>
    <w:rPr>
      <w:lang w:eastAsia="en-US"/>
    </w:rPr>
  </w:style>
  <w:style w:type="table" w:styleId="TableGrid">
    <w:name w:val="Table Grid"/>
    <w:basedOn w:val="TableNormal"/>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微軟正黑體" w:eastAsia="微軟正黑體" w:cs="微軟正黑體"/>
      <w:color w:val="000000"/>
      <w:sz w:val="24"/>
      <w:szCs w:val="24"/>
    </w:rPr>
  </w:style>
  <w:style w:type="paragraph" w:customStyle="1" w:styleId="RAN1bullet1">
    <w:name w:val="RAN1 bullet1"/>
    <w:basedOn w:val="Normal"/>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character" w:customStyle="1" w:styleId="Heading1Char">
    <w:name w:val="Heading 1 Char"/>
    <w:aliases w:val="H1 Char,h1 Char,Heading 1 3GPP Char"/>
    <w:link w:val="Heading1"/>
    <w:rsid w:val="00977C9D"/>
    <w:rPr>
      <w:rFonts w:ascii="Arial" w:hAnsi="Arial"/>
      <w:sz w:val="36"/>
      <w:lang w:val="en-GB" w:eastAsia="en-US"/>
    </w:rPr>
  </w:style>
  <w:style w:type="paragraph" w:customStyle="1" w:styleId="bullet1">
    <w:name w:val="bullet1"/>
    <w:basedOn w:val="Normal"/>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Normal"/>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Normal"/>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sz w:val="22"/>
      <w:lang w:eastAsia="zh-TW"/>
    </w:rPr>
  </w:style>
  <w:style w:type="character" w:customStyle="1" w:styleId="CRCoverPageChar">
    <w:name w:val="CR Cover Page Char"/>
    <w:link w:val="CRCoverPage"/>
    <w:rsid w:val="00F848FE"/>
    <w:rPr>
      <w:rFonts w:ascii="Arial" w:eastAsia="MS Mincho"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D5BA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5346077">
      <w:bodyDiv w:val="1"/>
      <w:marLeft w:val="0"/>
      <w:marRight w:val="0"/>
      <w:marTop w:val="0"/>
      <w:marBottom w:val="0"/>
      <w:divBdr>
        <w:top w:val="none" w:sz="0" w:space="0" w:color="auto"/>
        <w:left w:val="none" w:sz="0" w:space="0" w:color="auto"/>
        <w:bottom w:val="none" w:sz="0" w:space="0" w:color="auto"/>
        <w:right w:val="none" w:sz="0" w:space="0" w:color="auto"/>
      </w:divBdr>
      <w:divsChild>
        <w:div w:id="812940238">
          <w:marLeft w:val="1166"/>
          <w:marRight w:val="0"/>
          <w:marTop w:val="0"/>
          <w:marBottom w:val="0"/>
          <w:divBdr>
            <w:top w:val="none" w:sz="0" w:space="0" w:color="auto"/>
            <w:left w:val="none" w:sz="0" w:space="0" w:color="auto"/>
            <w:bottom w:val="none" w:sz="0" w:space="0" w:color="auto"/>
            <w:right w:val="none" w:sz="0" w:space="0" w:color="auto"/>
          </w:divBdr>
        </w:div>
        <w:div w:id="506873585">
          <w:marLeft w:val="1166"/>
          <w:marRight w:val="0"/>
          <w:marTop w:val="0"/>
          <w:marBottom w:val="0"/>
          <w:divBdr>
            <w:top w:val="none" w:sz="0" w:space="0" w:color="auto"/>
            <w:left w:val="none" w:sz="0" w:space="0" w:color="auto"/>
            <w:bottom w:val="none" w:sz="0" w:space="0" w:color="auto"/>
            <w:right w:val="none" w:sz="0" w:space="0" w:color="auto"/>
          </w:divBdr>
        </w:div>
        <w:div w:id="104007645">
          <w:marLeft w:val="1166"/>
          <w:marRight w:val="0"/>
          <w:marTop w:val="0"/>
          <w:marBottom w:val="0"/>
          <w:divBdr>
            <w:top w:val="none" w:sz="0" w:space="0" w:color="auto"/>
            <w:left w:val="none" w:sz="0" w:space="0" w:color="auto"/>
            <w:bottom w:val="none" w:sz="0" w:space="0" w:color="auto"/>
            <w:right w:val="none" w:sz="0" w:space="0" w:color="auto"/>
          </w:divBdr>
        </w:div>
        <w:div w:id="1364090767">
          <w:marLeft w:val="1166"/>
          <w:marRight w:val="0"/>
          <w:marTop w:val="0"/>
          <w:marBottom w:val="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8838137">
      <w:bodyDiv w:val="1"/>
      <w:marLeft w:val="0"/>
      <w:marRight w:val="0"/>
      <w:marTop w:val="0"/>
      <w:marBottom w:val="0"/>
      <w:divBdr>
        <w:top w:val="none" w:sz="0" w:space="0" w:color="auto"/>
        <w:left w:val="none" w:sz="0" w:space="0" w:color="auto"/>
        <w:bottom w:val="none" w:sz="0" w:space="0" w:color="auto"/>
        <w:right w:val="none" w:sz="0" w:space="0" w:color="auto"/>
      </w:divBdr>
      <w:divsChild>
        <w:div w:id="337468134">
          <w:marLeft w:val="432"/>
          <w:marRight w:val="0"/>
          <w:marTop w:val="240"/>
          <w:marBottom w:val="0"/>
          <w:divBdr>
            <w:top w:val="none" w:sz="0" w:space="0" w:color="auto"/>
            <w:left w:val="none" w:sz="0" w:space="0" w:color="auto"/>
            <w:bottom w:val="none" w:sz="0" w:space="0" w:color="auto"/>
            <w:right w:val="none" w:sz="0" w:space="0" w:color="auto"/>
          </w:divBdr>
        </w:div>
        <w:div w:id="2003124908">
          <w:marLeft w:val="432"/>
          <w:marRight w:val="0"/>
          <w:marTop w:val="240"/>
          <w:marBottom w:val="0"/>
          <w:divBdr>
            <w:top w:val="none" w:sz="0" w:space="0" w:color="auto"/>
            <w:left w:val="none" w:sz="0" w:space="0" w:color="auto"/>
            <w:bottom w:val="none" w:sz="0" w:space="0" w:color="auto"/>
            <w:right w:val="none" w:sz="0" w:space="0" w:color="auto"/>
          </w:divBdr>
        </w:div>
        <w:div w:id="953708779">
          <w:marLeft w:val="432"/>
          <w:marRight w:val="0"/>
          <w:marTop w:val="240"/>
          <w:marBottom w:val="0"/>
          <w:divBdr>
            <w:top w:val="none" w:sz="0" w:space="0" w:color="auto"/>
            <w:left w:val="none" w:sz="0" w:space="0" w:color="auto"/>
            <w:bottom w:val="none" w:sz="0" w:space="0" w:color="auto"/>
            <w:right w:val="none" w:sz="0" w:space="0" w:color="auto"/>
          </w:divBdr>
        </w:div>
      </w:divsChild>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63822343">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2184402">
      <w:bodyDiv w:val="1"/>
      <w:marLeft w:val="0"/>
      <w:marRight w:val="0"/>
      <w:marTop w:val="0"/>
      <w:marBottom w:val="0"/>
      <w:divBdr>
        <w:top w:val="none" w:sz="0" w:space="0" w:color="auto"/>
        <w:left w:val="none" w:sz="0" w:space="0" w:color="auto"/>
        <w:bottom w:val="none" w:sz="0" w:space="0" w:color="auto"/>
        <w:right w:val="none" w:sz="0" w:space="0" w:color="auto"/>
      </w:divBdr>
      <w:divsChild>
        <w:div w:id="265499055">
          <w:marLeft w:val="360"/>
          <w:marRight w:val="0"/>
          <w:marTop w:val="200"/>
          <w:marBottom w:val="0"/>
          <w:divBdr>
            <w:top w:val="none" w:sz="0" w:space="0" w:color="auto"/>
            <w:left w:val="none" w:sz="0" w:space="0" w:color="auto"/>
            <w:bottom w:val="none" w:sz="0" w:space="0" w:color="auto"/>
            <w:right w:val="none" w:sz="0" w:space="0" w:color="auto"/>
          </w:divBdr>
        </w:div>
        <w:div w:id="1060324541">
          <w:marLeft w:val="1080"/>
          <w:marRight w:val="0"/>
          <w:marTop w:val="1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59052118">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1324973">
      <w:bodyDiv w:val="1"/>
      <w:marLeft w:val="0"/>
      <w:marRight w:val="0"/>
      <w:marTop w:val="0"/>
      <w:marBottom w:val="0"/>
      <w:divBdr>
        <w:top w:val="none" w:sz="0" w:space="0" w:color="auto"/>
        <w:left w:val="none" w:sz="0" w:space="0" w:color="auto"/>
        <w:bottom w:val="none" w:sz="0" w:space="0" w:color="auto"/>
        <w:right w:val="none" w:sz="0" w:space="0" w:color="auto"/>
      </w:divBdr>
      <w:divsChild>
        <w:div w:id="734352342">
          <w:marLeft w:val="1080"/>
          <w:marRight w:val="0"/>
          <w:marTop w:val="100"/>
          <w:marBottom w:val="0"/>
          <w:divBdr>
            <w:top w:val="none" w:sz="0" w:space="0" w:color="auto"/>
            <w:left w:val="none" w:sz="0" w:space="0" w:color="auto"/>
            <w:bottom w:val="none" w:sz="0" w:space="0" w:color="auto"/>
            <w:right w:val="none" w:sz="0" w:space="0" w:color="auto"/>
          </w:divBdr>
        </w:div>
        <w:div w:id="551188347">
          <w:marLeft w:val="1800"/>
          <w:marRight w:val="0"/>
          <w:marTop w:val="100"/>
          <w:marBottom w:val="0"/>
          <w:divBdr>
            <w:top w:val="none" w:sz="0" w:space="0" w:color="auto"/>
            <w:left w:val="none" w:sz="0" w:space="0" w:color="auto"/>
            <w:bottom w:val="none" w:sz="0" w:space="0" w:color="auto"/>
            <w:right w:val="none" w:sz="0" w:space="0" w:color="auto"/>
          </w:divBdr>
        </w:div>
        <w:div w:id="62264312">
          <w:marLeft w:val="2520"/>
          <w:marRight w:val="0"/>
          <w:marTop w:val="100"/>
          <w:marBottom w:val="0"/>
          <w:divBdr>
            <w:top w:val="none" w:sz="0" w:space="0" w:color="auto"/>
            <w:left w:val="none" w:sz="0" w:space="0" w:color="auto"/>
            <w:bottom w:val="none" w:sz="0" w:space="0" w:color="auto"/>
            <w:right w:val="none" w:sz="0" w:space="0" w:color="auto"/>
          </w:divBdr>
        </w:div>
        <w:div w:id="252054399">
          <w:marLeft w:val="2520"/>
          <w:marRight w:val="0"/>
          <w:marTop w:val="100"/>
          <w:marBottom w:val="0"/>
          <w:divBdr>
            <w:top w:val="none" w:sz="0" w:space="0" w:color="auto"/>
            <w:left w:val="none" w:sz="0" w:space="0" w:color="auto"/>
            <w:bottom w:val="none" w:sz="0" w:space="0" w:color="auto"/>
            <w:right w:val="none" w:sz="0" w:space="0" w:color="auto"/>
          </w:divBdr>
        </w:div>
        <w:div w:id="1565556203">
          <w:marLeft w:val="1080"/>
          <w:marRight w:val="0"/>
          <w:marTop w:val="100"/>
          <w:marBottom w:val="0"/>
          <w:divBdr>
            <w:top w:val="none" w:sz="0" w:space="0" w:color="auto"/>
            <w:left w:val="none" w:sz="0" w:space="0" w:color="auto"/>
            <w:bottom w:val="none" w:sz="0" w:space="0" w:color="auto"/>
            <w:right w:val="none" w:sz="0" w:space="0" w:color="auto"/>
          </w:divBdr>
        </w:div>
        <w:div w:id="1951622492">
          <w:marLeft w:val="1800"/>
          <w:marRight w:val="0"/>
          <w:marTop w:val="100"/>
          <w:marBottom w:val="0"/>
          <w:divBdr>
            <w:top w:val="none" w:sz="0" w:space="0" w:color="auto"/>
            <w:left w:val="none" w:sz="0" w:space="0" w:color="auto"/>
            <w:bottom w:val="none" w:sz="0" w:space="0" w:color="auto"/>
            <w:right w:val="none" w:sz="0" w:space="0" w:color="auto"/>
          </w:divBdr>
        </w:div>
        <w:div w:id="127625568">
          <w:marLeft w:val="2520"/>
          <w:marRight w:val="0"/>
          <w:marTop w:val="100"/>
          <w:marBottom w:val="0"/>
          <w:divBdr>
            <w:top w:val="none" w:sz="0" w:space="0" w:color="auto"/>
            <w:left w:val="none" w:sz="0" w:space="0" w:color="auto"/>
            <w:bottom w:val="none" w:sz="0" w:space="0" w:color="auto"/>
            <w:right w:val="none" w:sz="0" w:space="0" w:color="auto"/>
          </w:divBdr>
        </w:div>
        <w:div w:id="1354528858">
          <w:marLeft w:val="2520"/>
          <w:marRight w:val="0"/>
          <w:marTop w:val="100"/>
          <w:marBottom w:val="0"/>
          <w:divBdr>
            <w:top w:val="none" w:sz="0" w:space="0" w:color="auto"/>
            <w:left w:val="none" w:sz="0" w:space="0" w:color="auto"/>
            <w:bottom w:val="none" w:sz="0" w:space="0" w:color="auto"/>
            <w:right w:val="none" w:sz="0" w:space="0" w:color="auto"/>
          </w:divBdr>
        </w:div>
        <w:div w:id="1442991707">
          <w:marLeft w:val="2520"/>
          <w:marRight w:val="0"/>
          <w:marTop w:val="100"/>
          <w:marBottom w:val="0"/>
          <w:divBdr>
            <w:top w:val="none" w:sz="0" w:space="0" w:color="auto"/>
            <w:left w:val="none" w:sz="0" w:space="0" w:color="auto"/>
            <w:bottom w:val="none" w:sz="0" w:space="0" w:color="auto"/>
            <w:right w:val="none" w:sz="0" w:space="0" w:color="auto"/>
          </w:divBdr>
        </w:div>
        <w:div w:id="2026513625">
          <w:marLeft w:val="1800"/>
          <w:marRight w:val="0"/>
          <w:marTop w:val="10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45354074">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09721348">
      <w:bodyDiv w:val="1"/>
      <w:marLeft w:val="0"/>
      <w:marRight w:val="0"/>
      <w:marTop w:val="0"/>
      <w:marBottom w:val="0"/>
      <w:divBdr>
        <w:top w:val="none" w:sz="0" w:space="0" w:color="auto"/>
        <w:left w:val="none" w:sz="0" w:space="0" w:color="auto"/>
        <w:bottom w:val="none" w:sz="0" w:space="0" w:color="auto"/>
        <w:right w:val="none" w:sz="0" w:space="0" w:color="auto"/>
      </w:divBdr>
      <w:divsChild>
        <w:div w:id="667513528">
          <w:marLeft w:val="1800"/>
          <w:marRight w:val="0"/>
          <w:marTop w:val="100"/>
          <w:marBottom w:val="0"/>
          <w:divBdr>
            <w:top w:val="none" w:sz="0" w:space="0" w:color="auto"/>
            <w:left w:val="none" w:sz="0" w:space="0" w:color="auto"/>
            <w:bottom w:val="none" w:sz="0" w:space="0" w:color="auto"/>
            <w:right w:val="none" w:sz="0" w:space="0" w:color="auto"/>
          </w:divBdr>
        </w:div>
        <w:div w:id="1510606260">
          <w:marLeft w:val="1800"/>
          <w:marRight w:val="0"/>
          <w:marTop w:val="100"/>
          <w:marBottom w:val="0"/>
          <w:divBdr>
            <w:top w:val="none" w:sz="0" w:space="0" w:color="auto"/>
            <w:left w:val="none" w:sz="0" w:space="0" w:color="auto"/>
            <w:bottom w:val="none" w:sz="0" w:space="0" w:color="auto"/>
            <w:right w:val="none" w:sz="0" w:space="0" w:color="auto"/>
          </w:divBdr>
        </w:div>
        <w:div w:id="1756239428">
          <w:marLeft w:val="180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7744184">
      <w:bodyDiv w:val="1"/>
      <w:marLeft w:val="0"/>
      <w:marRight w:val="0"/>
      <w:marTop w:val="0"/>
      <w:marBottom w:val="0"/>
      <w:divBdr>
        <w:top w:val="none" w:sz="0" w:space="0" w:color="auto"/>
        <w:left w:val="none" w:sz="0" w:space="0" w:color="auto"/>
        <w:bottom w:val="none" w:sz="0" w:space="0" w:color="auto"/>
        <w:right w:val="none" w:sz="0" w:space="0" w:color="auto"/>
      </w:divBdr>
      <w:divsChild>
        <w:div w:id="679509155">
          <w:marLeft w:val="360"/>
          <w:marRight w:val="0"/>
          <w:marTop w:val="40"/>
          <w:marBottom w:val="0"/>
          <w:divBdr>
            <w:top w:val="none" w:sz="0" w:space="0" w:color="auto"/>
            <w:left w:val="none" w:sz="0" w:space="0" w:color="auto"/>
            <w:bottom w:val="none" w:sz="0" w:space="0" w:color="auto"/>
            <w:right w:val="none" w:sz="0" w:space="0" w:color="auto"/>
          </w:divBdr>
        </w:div>
      </w:divsChild>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87467004">
      <w:bodyDiv w:val="1"/>
      <w:marLeft w:val="0"/>
      <w:marRight w:val="0"/>
      <w:marTop w:val="0"/>
      <w:marBottom w:val="0"/>
      <w:divBdr>
        <w:top w:val="none" w:sz="0" w:space="0" w:color="auto"/>
        <w:left w:val="none" w:sz="0" w:space="0" w:color="auto"/>
        <w:bottom w:val="none" w:sz="0" w:space="0" w:color="auto"/>
        <w:right w:val="none" w:sz="0" w:space="0" w:color="auto"/>
      </w:divBdr>
      <w:divsChild>
        <w:div w:id="2091732123">
          <w:marLeft w:val="360"/>
          <w:marRight w:val="0"/>
          <w:marTop w:val="200"/>
          <w:marBottom w:val="0"/>
          <w:divBdr>
            <w:top w:val="none" w:sz="0" w:space="0" w:color="auto"/>
            <w:left w:val="none" w:sz="0" w:space="0" w:color="auto"/>
            <w:bottom w:val="none" w:sz="0" w:space="0" w:color="auto"/>
            <w:right w:val="none" w:sz="0" w:space="0" w:color="auto"/>
          </w:divBdr>
        </w:div>
        <w:div w:id="991179707">
          <w:marLeft w:val="1080"/>
          <w:marRight w:val="0"/>
          <w:marTop w:val="100"/>
          <w:marBottom w:val="0"/>
          <w:divBdr>
            <w:top w:val="none" w:sz="0" w:space="0" w:color="auto"/>
            <w:left w:val="none" w:sz="0" w:space="0" w:color="auto"/>
            <w:bottom w:val="none" w:sz="0" w:space="0" w:color="auto"/>
            <w:right w:val="none" w:sz="0" w:space="0" w:color="auto"/>
          </w:divBdr>
        </w:div>
        <w:div w:id="1853103988">
          <w:marLeft w:val="1080"/>
          <w:marRight w:val="0"/>
          <w:marTop w:val="100"/>
          <w:marBottom w:val="0"/>
          <w:divBdr>
            <w:top w:val="none" w:sz="0" w:space="0" w:color="auto"/>
            <w:left w:val="none" w:sz="0" w:space="0" w:color="auto"/>
            <w:bottom w:val="none" w:sz="0" w:space="0" w:color="auto"/>
            <w:right w:val="none" w:sz="0" w:space="0" w:color="auto"/>
          </w:divBdr>
        </w:div>
        <w:div w:id="1622028096">
          <w:marLeft w:val="1080"/>
          <w:marRight w:val="0"/>
          <w:marTop w:val="10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3237567">
      <w:bodyDiv w:val="1"/>
      <w:marLeft w:val="0"/>
      <w:marRight w:val="0"/>
      <w:marTop w:val="0"/>
      <w:marBottom w:val="0"/>
      <w:divBdr>
        <w:top w:val="none" w:sz="0" w:space="0" w:color="auto"/>
        <w:left w:val="none" w:sz="0" w:space="0" w:color="auto"/>
        <w:bottom w:val="none" w:sz="0" w:space="0" w:color="auto"/>
        <w:right w:val="none" w:sz="0" w:space="0" w:color="auto"/>
      </w:divBdr>
      <w:divsChild>
        <w:div w:id="252016773">
          <w:marLeft w:val="360"/>
          <w:marRight w:val="0"/>
          <w:marTop w:val="200"/>
          <w:marBottom w:val="0"/>
          <w:divBdr>
            <w:top w:val="none" w:sz="0" w:space="0" w:color="auto"/>
            <w:left w:val="none" w:sz="0" w:space="0" w:color="auto"/>
            <w:bottom w:val="none" w:sz="0" w:space="0" w:color="auto"/>
            <w:right w:val="none" w:sz="0" w:space="0" w:color="auto"/>
          </w:divBdr>
        </w:div>
        <w:div w:id="248200275">
          <w:marLeft w:val="1080"/>
          <w:marRight w:val="0"/>
          <w:marTop w:val="100"/>
          <w:marBottom w:val="0"/>
          <w:divBdr>
            <w:top w:val="none" w:sz="0" w:space="0" w:color="auto"/>
            <w:left w:val="none" w:sz="0" w:space="0" w:color="auto"/>
            <w:bottom w:val="none" w:sz="0" w:space="0" w:color="auto"/>
            <w:right w:val="none" w:sz="0" w:space="0" w:color="auto"/>
          </w:divBdr>
        </w:div>
        <w:div w:id="834567716">
          <w:marLeft w:val="1800"/>
          <w:marRight w:val="0"/>
          <w:marTop w:val="100"/>
          <w:marBottom w:val="0"/>
          <w:divBdr>
            <w:top w:val="none" w:sz="0" w:space="0" w:color="auto"/>
            <w:left w:val="none" w:sz="0" w:space="0" w:color="auto"/>
            <w:bottom w:val="none" w:sz="0" w:space="0" w:color="auto"/>
            <w:right w:val="none" w:sz="0" w:space="0" w:color="auto"/>
          </w:divBdr>
        </w:div>
        <w:div w:id="469709143">
          <w:marLeft w:val="1800"/>
          <w:marRight w:val="0"/>
          <w:marTop w:val="100"/>
          <w:marBottom w:val="0"/>
          <w:divBdr>
            <w:top w:val="none" w:sz="0" w:space="0" w:color="auto"/>
            <w:left w:val="none" w:sz="0" w:space="0" w:color="auto"/>
            <w:bottom w:val="none" w:sz="0" w:space="0" w:color="auto"/>
            <w:right w:val="none" w:sz="0" w:space="0" w:color="auto"/>
          </w:divBdr>
        </w:div>
        <w:div w:id="1661108179">
          <w:marLeft w:val="1080"/>
          <w:marRight w:val="0"/>
          <w:marTop w:val="100"/>
          <w:marBottom w:val="0"/>
          <w:divBdr>
            <w:top w:val="none" w:sz="0" w:space="0" w:color="auto"/>
            <w:left w:val="none" w:sz="0" w:space="0" w:color="auto"/>
            <w:bottom w:val="none" w:sz="0" w:space="0" w:color="auto"/>
            <w:right w:val="none" w:sz="0" w:space="0" w:color="auto"/>
          </w:divBdr>
        </w:div>
        <w:div w:id="370423592">
          <w:marLeft w:val="1080"/>
          <w:marRight w:val="0"/>
          <w:marTop w:val="100"/>
          <w:marBottom w:val="0"/>
          <w:divBdr>
            <w:top w:val="none" w:sz="0" w:space="0" w:color="auto"/>
            <w:left w:val="none" w:sz="0" w:space="0" w:color="auto"/>
            <w:bottom w:val="none" w:sz="0" w:space="0" w:color="auto"/>
            <w:right w:val="none" w:sz="0" w:space="0" w:color="auto"/>
          </w:divBdr>
        </w:div>
        <w:div w:id="128088266">
          <w:marLeft w:val="360"/>
          <w:marRight w:val="0"/>
          <w:marTop w:val="200"/>
          <w:marBottom w:val="0"/>
          <w:divBdr>
            <w:top w:val="none" w:sz="0" w:space="0" w:color="auto"/>
            <w:left w:val="none" w:sz="0" w:space="0" w:color="auto"/>
            <w:bottom w:val="none" w:sz="0" w:space="0" w:color="auto"/>
            <w:right w:val="none" w:sz="0" w:space="0" w:color="auto"/>
          </w:divBdr>
        </w:div>
        <w:div w:id="449393798">
          <w:marLeft w:val="1080"/>
          <w:marRight w:val="0"/>
          <w:marTop w:val="100"/>
          <w:marBottom w:val="0"/>
          <w:divBdr>
            <w:top w:val="none" w:sz="0" w:space="0" w:color="auto"/>
            <w:left w:val="none" w:sz="0" w:space="0" w:color="auto"/>
            <w:bottom w:val="none" w:sz="0" w:space="0" w:color="auto"/>
            <w:right w:val="none" w:sz="0" w:space="0" w:color="auto"/>
          </w:divBdr>
        </w:div>
        <w:div w:id="1419403175">
          <w:marLeft w:val="360"/>
          <w:marRight w:val="0"/>
          <w:marTop w:val="200"/>
          <w:marBottom w:val="0"/>
          <w:divBdr>
            <w:top w:val="none" w:sz="0" w:space="0" w:color="auto"/>
            <w:left w:val="none" w:sz="0" w:space="0" w:color="auto"/>
            <w:bottom w:val="none" w:sz="0" w:space="0" w:color="auto"/>
            <w:right w:val="none" w:sz="0" w:space="0" w:color="auto"/>
          </w:divBdr>
        </w:div>
        <w:div w:id="1182744032">
          <w:marLeft w:val="1080"/>
          <w:marRight w:val="0"/>
          <w:marTop w:val="100"/>
          <w:marBottom w:val="0"/>
          <w:divBdr>
            <w:top w:val="none" w:sz="0" w:space="0" w:color="auto"/>
            <w:left w:val="none" w:sz="0" w:space="0" w:color="auto"/>
            <w:bottom w:val="none" w:sz="0" w:space="0" w:color="auto"/>
            <w:right w:val="none" w:sz="0" w:space="0" w:color="auto"/>
          </w:divBdr>
        </w:div>
        <w:div w:id="1961648407">
          <w:marLeft w:val="1080"/>
          <w:marRight w:val="0"/>
          <w:marTop w:val="100"/>
          <w:marBottom w:val="0"/>
          <w:divBdr>
            <w:top w:val="none" w:sz="0" w:space="0" w:color="auto"/>
            <w:left w:val="none" w:sz="0" w:space="0" w:color="auto"/>
            <w:bottom w:val="none" w:sz="0" w:space="0" w:color="auto"/>
            <w:right w:val="none" w:sz="0" w:space="0" w:color="auto"/>
          </w:divBdr>
        </w:div>
        <w:div w:id="2039309341">
          <w:marLeft w:val="360"/>
          <w:marRight w:val="0"/>
          <w:marTop w:val="20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52414752">
      <w:bodyDiv w:val="1"/>
      <w:marLeft w:val="0"/>
      <w:marRight w:val="0"/>
      <w:marTop w:val="0"/>
      <w:marBottom w:val="0"/>
      <w:divBdr>
        <w:top w:val="none" w:sz="0" w:space="0" w:color="auto"/>
        <w:left w:val="none" w:sz="0" w:space="0" w:color="auto"/>
        <w:bottom w:val="none" w:sz="0" w:space="0" w:color="auto"/>
        <w:right w:val="none" w:sz="0" w:space="0" w:color="auto"/>
      </w:divBdr>
      <w:divsChild>
        <w:div w:id="1864434660">
          <w:marLeft w:val="1166"/>
          <w:marRight w:val="0"/>
          <w:marTop w:val="96"/>
          <w:marBottom w:val="0"/>
          <w:divBdr>
            <w:top w:val="none" w:sz="0" w:space="0" w:color="auto"/>
            <w:left w:val="none" w:sz="0" w:space="0" w:color="auto"/>
            <w:bottom w:val="none" w:sz="0" w:space="0" w:color="auto"/>
            <w:right w:val="none" w:sz="0" w:space="0" w:color="auto"/>
          </w:divBdr>
        </w:div>
      </w:divsChild>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60488671">
      <w:bodyDiv w:val="1"/>
      <w:marLeft w:val="0"/>
      <w:marRight w:val="0"/>
      <w:marTop w:val="0"/>
      <w:marBottom w:val="0"/>
      <w:divBdr>
        <w:top w:val="none" w:sz="0" w:space="0" w:color="auto"/>
        <w:left w:val="none" w:sz="0" w:space="0" w:color="auto"/>
        <w:bottom w:val="none" w:sz="0" w:space="0" w:color="auto"/>
        <w:right w:val="none" w:sz="0" w:space="0" w:color="auto"/>
      </w:divBdr>
      <w:divsChild>
        <w:div w:id="595285113">
          <w:marLeft w:val="360"/>
          <w:marRight w:val="0"/>
          <w:marTop w:val="200"/>
          <w:marBottom w:val="0"/>
          <w:divBdr>
            <w:top w:val="none" w:sz="0" w:space="0" w:color="auto"/>
            <w:left w:val="none" w:sz="0" w:space="0" w:color="auto"/>
            <w:bottom w:val="none" w:sz="0" w:space="0" w:color="auto"/>
            <w:right w:val="none" w:sz="0" w:space="0" w:color="auto"/>
          </w:divBdr>
        </w:div>
        <w:div w:id="1511217503">
          <w:marLeft w:val="360"/>
          <w:marRight w:val="0"/>
          <w:marTop w:val="200"/>
          <w:marBottom w:val="0"/>
          <w:divBdr>
            <w:top w:val="none" w:sz="0" w:space="0" w:color="auto"/>
            <w:left w:val="none" w:sz="0" w:space="0" w:color="auto"/>
            <w:bottom w:val="none" w:sz="0" w:space="0" w:color="auto"/>
            <w:right w:val="none" w:sz="0" w:space="0" w:color="auto"/>
          </w:divBdr>
        </w:div>
        <w:div w:id="2007785251">
          <w:marLeft w:val="1080"/>
          <w:marRight w:val="0"/>
          <w:marTop w:val="100"/>
          <w:marBottom w:val="0"/>
          <w:divBdr>
            <w:top w:val="none" w:sz="0" w:space="0" w:color="auto"/>
            <w:left w:val="none" w:sz="0" w:space="0" w:color="auto"/>
            <w:bottom w:val="none" w:sz="0" w:space="0" w:color="auto"/>
            <w:right w:val="none" w:sz="0" w:space="0" w:color="auto"/>
          </w:divBdr>
        </w:div>
        <w:div w:id="100535687">
          <w:marLeft w:val="1800"/>
          <w:marRight w:val="0"/>
          <w:marTop w:val="100"/>
          <w:marBottom w:val="0"/>
          <w:divBdr>
            <w:top w:val="none" w:sz="0" w:space="0" w:color="auto"/>
            <w:left w:val="none" w:sz="0" w:space="0" w:color="auto"/>
            <w:bottom w:val="none" w:sz="0" w:space="0" w:color="auto"/>
            <w:right w:val="none" w:sz="0" w:space="0" w:color="auto"/>
          </w:divBdr>
        </w:div>
        <w:div w:id="270094004">
          <w:marLeft w:val="1800"/>
          <w:marRight w:val="0"/>
          <w:marTop w:val="100"/>
          <w:marBottom w:val="0"/>
          <w:divBdr>
            <w:top w:val="none" w:sz="0" w:space="0" w:color="auto"/>
            <w:left w:val="none" w:sz="0" w:space="0" w:color="auto"/>
            <w:bottom w:val="none" w:sz="0" w:space="0" w:color="auto"/>
            <w:right w:val="none" w:sz="0" w:space="0" w:color="auto"/>
          </w:divBdr>
        </w:div>
        <w:div w:id="471562703">
          <w:marLeft w:val="1800"/>
          <w:marRight w:val="0"/>
          <w:marTop w:val="100"/>
          <w:marBottom w:val="0"/>
          <w:divBdr>
            <w:top w:val="none" w:sz="0" w:space="0" w:color="auto"/>
            <w:left w:val="none" w:sz="0" w:space="0" w:color="auto"/>
            <w:bottom w:val="none" w:sz="0" w:space="0" w:color="auto"/>
            <w:right w:val="none" w:sz="0" w:space="0" w:color="auto"/>
          </w:divBdr>
        </w:div>
        <w:div w:id="1584796525">
          <w:marLeft w:val="1800"/>
          <w:marRight w:val="0"/>
          <w:marTop w:val="100"/>
          <w:marBottom w:val="0"/>
          <w:divBdr>
            <w:top w:val="none" w:sz="0" w:space="0" w:color="auto"/>
            <w:left w:val="none" w:sz="0" w:space="0" w:color="auto"/>
            <w:bottom w:val="none" w:sz="0" w:space="0" w:color="auto"/>
            <w:right w:val="none" w:sz="0" w:space="0" w:color="auto"/>
          </w:divBdr>
        </w:div>
        <w:div w:id="429012281">
          <w:marLeft w:val="360"/>
          <w:marRight w:val="0"/>
          <w:marTop w:val="20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7281603">
      <w:bodyDiv w:val="1"/>
      <w:marLeft w:val="0"/>
      <w:marRight w:val="0"/>
      <w:marTop w:val="0"/>
      <w:marBottom w:val="0"/>
      <w:divBdr>
        <w:top w:val="none" w:sz="0" w:space="0" w:color="auto"/>
        <w:left w:val="none" w:sz="0" w:space="0" w:color="auto"/>
        <w:bottom w:val="none" w:sz="0" w:space="0" w:color="auto"/>
        <w:right w:val="none" w:sz="0" w:space="0" w:color="auto"/>
      </w:divBdr>
      <w:divsChild>
        <w:div w:id="1844202682">
          <w:marLeft w:val="1166"/>
          <w:marRight w:val="0"/>
          <w:marTop w:val="0"/>
          <w:marBottom w:val="0"/>
          <w:divBdr>
            <w:top w:val="none" w:sz="0" w:space="0" w:color="auto"/>
            <w:left w:val="none" w:sz="0" w:space="0" w:color="auto"/>
            <w:bottom w:val="none" w:sz="0" w:space="0" w:color="auto"/>
            <w:right w:val="none" w:sz="0" w:space="0" w:color="auto"/>
          </w:divBdr>
        </w:div>
        <w:div w:id="434790821">
          <w:marLeft w:val="1166"/>
          <w:marRight w:val="0"/>
          <w:marTop w:val="0"/>
          <w:marBottom w:val="0"/>
          <w:divBdr>
            <w:top w:val="none" w:sz="0" w:space="0" w:color="auto"/>
            <w:left w:val="none" w:sz="0" w:space="0" w:color="auto"/>
            <w:bottom w:val="none" w:sz="0" w:space="0" w:color="auto"/>
            <w:right w:val="none" w:sz="0" w:space="0" w:color="auto"/>
          </w:divBdr>
        </w:div>
        <w:div w:id="555632041">
          <w:marLeft w:val="1166"/>
          <w:marRight w:val="0"/>
          <w:marTop w:val="0"/>
          <w:marBottom w:val="0"/>
          <w:divBdr>
            <w:top w:val="none" w:sz="0" w:space="0" w:color="auto"/>
            <w:left w:val="none" w:sz="0" w:space="0" w:color="auto"/>
            <w:bottom w:val="none" w:sz="0" w:space="0" w:color="auto"/>
            <w:right w:val="none" w:sz="0" w:space="0" w:color="auto"/>
          </w:divBdr>
        </w:div>
        <w:div w:id="1618028916">
          <w:marLeft w:val="1166"/>
          <w:marRight w:val="0"/>
          <w:marTop w:val="0"/>
          <w:marBottom w:val="0"/>
          <w:divBdr>
            <w:top w:val="none" w:sz="0" w:space="0" w:color="auto"/>
            <w:left w:val="none" w:sz="0" w:space="0" w:color="auto"/>
            <w:bottom w:val="none" w:sz="0" w:space="0" w:color="auto"/>
            <w:right w:val="none" w:sz="0" w:space="0" w:color="auto"/>
          </w:divBdr>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4990674">
      <w:bodyDiv w:val="1"/>
      <w:marLeft w:val="0"/>
      <w:marRight w:val="0"/>
      <w:marTop w:val="0"/>
      <w:marBottom w:val="0"/>
      <w:divBdr>
        <w:top w:val="none" w:sz="0" w:space="0" w:color="auto"/>
        <w:left w:val="none" w:sz="0" w:space="0" w:color="auto"/>
        <w:bottom w:val="none" w:sz="0" w:space="0" w:color="auto"/>
        <w:right w:val="none" w:sz="0" w:space="0" w:color="auto"/>
      </w:divBdr>
      <w:divsChild>
        <w:div w:id="1240365199">
          <w:marLeft w:val="547"/>
          <w:marRight w:val="0"/>
          <w:marTop w:val="115"/>
          <w:marBottom w:val="0"/>
          <w:divBdr>
            <w:top w:val="none" w:sz="0" w:space="0" w:color="auto"/>
            <w:left w:val="none" w:sz="0" w:space="0" w:color="auto"/>
            <w:bottom w:val="none" w:sz="0" w:space="0" w:color="auto"/>
            <w:right w:val="none" w:sz="0" w:space="0" w:color="auto"/>
          </w:divBdr>
        </w:div>
        <w:div w:id="1995406692">
          <w:marLeft w:val="1166"/>
          <w:marRight w:val="0"/>
          <w:marTop w:val="96"/>
          <w:marBottom w:val="0"/>
          <w:divBdr>
            <w:top w:val="none" w:sz="0" w:space="0" w:color="auto"/>
            <w:left w:val="none" w:sz="0" w:space="0" w:color="auto"/>
            <w:bottom w:val="none" w:sz="0" w:space="0" w:color="auto"/>
            <w:right w:val="none" w:sz="0" w:space="0" w:color="auto"/>
          </w:divBdr>
        </w:div>
        <w:div w:id="416368783">
          <w:marLeft w:val="1166"/>
          <w:marRight w:val="0"/>
          <w:marTop w:val="96"/>
          <w:marBottom w:val="0"/>
          <w:divBdr>
            <w:top w:val="none" w:sz="0" w:space="0" w:color="auto"/>
            <w:left w:val="none" w:sz="0" w:space="0" w:color="auto"/>
            <w:bottom w:val="none" w:sz="0" w:space="0" w:color="auto"/>
            <w:right w:val="none" w:sz="0" w:space="0" w:color="auto"/>
          </w:divBdr>
        </w:div>
        <w:div w:id="1694109332">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1481340">
      <w:bodyDiv w:val="1"/>
      <w:marLeft w:val="0"/>
      <w:marRight w:val="0"/>
      <w:marTop w:val="0"/>
      <w:marBottom w:val="0"/>
      <w:divBdr>
        <w:top w:val="none" w:sz="0" w:space="0" w:color="auto"/>
        <w:left w:val="none" w:sz="0" w:space="0" w:color="auto"/>
        <w:bottom w:val="none" w:sz="0" w:space="0" w:color="auto"/>
        <w:right w:val="none" w:sz="0" w:space="0" w:color="auto"/>
      </w:divBdr>
      <w:divsChild>
        <w:div w:id="1016805737">
          <w:marLeft w:val="360"/>
          <w:marRight w:val="0"/>
          <w:marTop w:val="200"/>
          <w:marBottom w:val="0"/>
          <w:divBdr>
            <w:top w:val="none" w:sz="0" w:space="0" w:color="auto"/>
            <w:left w:val="none" w:sz="0" w:space="0" w:color="auto"/>
            <w:bottom w:val="none" w:sz="0" w:space="0" w:color="auto"/>
            <w:right w:val="none" w:sz="0" w:space="0" w:color="auto"/>
          </w:divBdr>
        </w:div>
        <w:div w:id="1028145856">
          <w:marLeft w:val="1080"/>
          <w:marRight w:val="0"/>
          <w:marTop w:val="100"/>
          <w:marBottom w:val="0"/>
          <w:divBdr>
            <w:top w:val="none" w:sz="0" w:space="0" w:color="auto"/>
            <w:left w:val="none" w:sz="0" w:space="0" w:color="auto"/>
            <w:bottom w:val="none" w:sz="0" w:space="0" w:color="auto"/>
            <w:right w:val="none" w:sz="0" w:space="0" w:color="auto"/>
          </w:divBdr>
        </w:div>
        <w:div w:id="1049186026">
          <w:marLeft w:val="360"/>
          <w:marRight w:val="0"/>
          <w:marTop w:val="200"/>
          <w:marBottom w:val="0"/>
          <w:divBdr>
            <w:top w:val="none" w:sz="0" w:space="0" w:color="auto"/>
            <w:left w:val="none" w:sz="0" w:space="0" w:color="auto"/>
            <w:bottom w:val="none" w:sz="0" w:space="0" w:color="auto"/>
            <w:right w:val="none" w:sz="0" w:space="0" w:color="auto"/>
          </w:divBdr>
        </w:div>
        <w:div w:id="235633258">
          <w:marLeft w:val="1080"/>
          <w:marRight w:val="0"/>
          <w:marTop w:val="1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2379022">
      <w:bodyDiv w:val="1"/>
      <w:marLeft w:val="0"/>
      <w:marRight w:val="0"/>
      <w:marTop w:val="0"/>
      <w:marBottom w:val="0"/>
      <w:divBdr>
        <w:top w:val="none" w:sz="0" w:space="0" w:color="auto"/>
        <w:left w:val="none" w:sz="0" w:space="0" w:color="auto"/>
        <w:bottom w:val="none" w:sz="0" w:space="0" w:color="auto"/>
        <w:right w:val="none" w:sz="0" w:space="0" w:color="auto"/>
      </w:divBdr>
      <w:divsChild>
        <w:div w:id="1629630290">
          <w:marLeft w:val="1267"/>
          <w:marRight w:val="0"/>
          <w:marTop w:val="180"/>
          <w:marBottom w:val="0"/>
          <w:divBdr>
            <w:top w:val="none" w:sz="0" w:space="0" w:color="auto"/>
            <w:left w:val="none" w:sz="0" w:space="0" w:color="auto"/>
            <w:bottom w:val="none" w:sz="0" w:space="0" w:color="auto"/>
            <w:right w:val="none" w:sz="0" w:space="0" w:color="auto"/>
          </w:divBdr>
        </w:div>
      </w:divsChild>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39108326">
      <w:bodyDiv w:val="1"/>
      <w:marLeft w:val="0"/>
      <w:marRight w:val="0"/>
      <w:marTop w:val="0"/>
      <w:marBottom w:val="0"/>
      <w:divBdr>
        <w:top w:val="none" w:sz="0" w:space="0" w:color="auto"/>
        <w:left w:val="none" w:sz="0" w:space="0" w:color="auto"/>
        <w:bottom w:val="none" w:sz="0" w:space="0" w:color="auto"/>
        <w:right w:val="none" w:sz="0" w:space="0" w:color="auto"/>
      </w:divBdr>
      <w:divsChild>
        <w:div w:id="215702656">
          <w:marLeft w:val="1080"/>
          <w:marRight w:val="0"/>
          <w:marTop w:val="100"/>
          <w:marBottom w:val="0"/>
          <w:divBdr>
            <w:top w:val="none" w:sz="0" w:space="0" w:color="auto"/>
            <w:left w:val="none" w:sz="0" w:space="0" w:color="auto"/>
            <w:bottom w:val="none" w:sz="0" w:space="0" w:color="auto"/>
            <w:right w:val="none" w:sz="0" w:space="0" w:color="auto"/>
          </w:divBdr>
        </w:div>
        <w:div w:id="1304236909">
          <w:marLeft w:val="1800"/>
          <w:marRight w:val="0"/>
          <w:marTop w:val="100"/>
          <w:marBottom w:val="0"/>
          <w:divBdr>
            <w:top w:val="none" w:sz="0" w:space="0" w:color="auto"/>
            <w:left w:val="none" w:sz="0" w:space="0" w:color="auto"/>
            <w:bottom w:val="none" w:sz="0" w:space="0" w:color="auto"/>
            <w:right w:val="none" w:sz="0" w:space="0" w:color="auto"/>
          </w:divBdr>
        </w:div>
        <w:div w:id="1355308911">
          <w:marLeft w:val="1080"/>
          <w:marRight w:val="0"/>
          <w:marTop w:val="200"/>
          <w:marBottom w:val="0"/>
          <w:divBdr>
            <w:top w:val="none" w:sz="0" w:space="0" w:color="auto"/>
            <w:left w:val="none" w:sz="0" w:space="0" w:color="auto"/>
            <w:bottom w:val="none" w:sz="0" w:space="0" w:color="auto"/>
            <w:right w:val="none" w:sz="0" w:space="0" w:color="auto"/>
          </w:divBdr>
        </w:div>
        <w:div w:id="725028087">
          <w:marLeft w:val="360"/>
          <w:marRight w:val="0"/>
          <w:marTop w:val="200"/>
          <w:marBottom w:val="0"/>
          <w:divBdr>
            <w:top w:val="none" w:sz="0" w:space="0" w:color="auto"/>
            <w:left w:val="none" w:sz="0" w:space="0" w:color="auto"/>
            <w:bottom w:val="none" w:sz="0" w:space="0" w:color="auto"/>
            <w:right w:val="none" w:sz="0" w:space="0" w:color="auto"/>
          </w:divBdr>
        </w:div>
        <w:div w:id="1638680524">
          <w:marLeft w:val="360"/>
          <w:marRight w:val="0"/>
          <w:marTop w:val="200"/>
          <w:marBottom w:val="0"/>
          <w:divBdr>
            <w:top w:val="none" w:sz="0" w:space="0" w:color="auto"/>
            <w:left w:val="none" w:sz="0" w:space="0" w:color="auto"/>
            <w:bottom w:val="none" w:sz="0" w:space="0" w:color="auto"/>
            <w:right w:val="none" w:sz="0" w:space="0" w:color="auto"/>
          </w:divBdr>
        </w:div>
        <w:div w:id="151944973">
          <w:marLeft w:val="360"/>
          <w:marRight w:val="0"/>
          <w:marTop w:val="200"/>
          <w:marBottom w:val="0"/>
          <w:divBdr>
            <w:top w:val="none" w:sz="0" w:space="0" w:color="auto"/>
            <w:left w:val="none" w:sz="0" w:space="0" w:color="auto"/>
            <w:bottom w:val="none" w:sz="0" w:space="0" w:color="auto"/>
            <w:right w:val="none" w:sz="0" w:space="0" w:color="auto"/>
          </w:divBdr>
        </w:div>
        <w:div w:id="301887030">
          <w:marLeft w:val="1080"/>
          <w:marRight w:val="0"/>
          <w:marTop w:val="100"/>
          <w:marBottom w:val="0"/>
          <w:divBdr>
            <w:top w:val="none" w:sz="0" w:space="0" w:color="auto"/>
            <w:left w:val="none" w:sz="0" w:space="0" w:color="auto"/>
            <w:bottom w:val="none" w:sz="0" w:space="0" w:color="auto"/>
            <w:right w:val="none" w:sz="0" w:space="0" w:color="auto"/>
          </w:divBdr>
        </w:div>
        <w:div w:id="227305368">
          <w:marLeft w:val="1080"/>
          <w:marRight w:val="0"/>
          <w:marTop w:val="100"/>
          <w:marBottom w:val="0"/>
          <w:divBdr>
            <w:top w:val="none" w:sz="0" w:space="0" w:color="auto"/>
            <w:left w:val="none" w:sz="0" w:space="0" w:color="auto"/>
            <w:bottom w:val="none" w:sz="0" w:space="0" w:color="auto"/>
            <w:right w:val="none" w:sz="0" w:space="0" w:color="auto"/>
          </w:divBdr>
        </w:div>
        <w:div w:id="1818450347">
          <w:marLeft w:val="360"/>
          <w:marRight w:val="0"/>
          <w:marTop w:val="200"/>
          <w:marBottom w:val="0"/>
          <w:divBdr>
            <w:top w:val="none" w:sz="0" w:space="0" w:color="auto"/>
            <w:left w:val="none" w:sz="0" w:space="0" w:color="auto"/>
            <w:bottom w:val="none" w:sz="0" w:space="0" w:color="auto"/>
            <w:right w:val="none" w:sz="0" w:space="0" w:color="auto"/>
          </w:divBdr>
        </w:div>
        <w:div w:id="2052921785">
          <w:marLeft w:val="360"/>
          <w:marRight w:val="0"/>
          <w:marTop w:val="200"/>
          <w:marBottom w:val="0"/>
          <w:divBdr>
            <w:top w:val="none" w:sz="0" w:space="0" w:color="auto"/>
            <w:left w:val="none" w:sz="0" w:space="0" w:color="auto"/>
            <w:bottom w:val="none" w:sz="0" w:space="0" w:color="auto"/>
            <w:right w:val="none" w:sz="0" w:space="0" w:color="auto"/>
          </w:divBdr>
        </w:div>
        <w:div w:id="141662658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AD4353-4DE8-444E-97EF-4A0BE7253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1346</Words>
  <Characters>7279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8608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2021-01-15T08:49:00Z</dcterms:created>
  <dcterms:modified xsi:type="dcterms:W3CDTF">2021-01-15T08:49:00Z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